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A6" w:rsidRPr="003937A1" w:rsidRDefault="00A01EA6" w:rsidP="00A01EA6">
      <w:pPr>
        <w:pStyle w:val="1"/>
        <w:rPr>
          <w:szCs w:val="24"/>
        </w:rPr>
      </w:pPr>
      <w:r w:rsidRPr="003937A1">
        <w:rPr>
          <w:szCs w:val="24"/>
        </w:rPr>
        <w:t>ΔΗΜΟΤΙΚΗ      ΕΠΙΧΕΙΡΗΣΗ</w:t>
      </w:r>
    </w:p>
    <w:p w:rsidR="00A01EA6" w:rsidRPr="003937A1" w:rsidRDefault="00A01EA6" w:rsidP="00A01EA6">
      <w:pPr>
        <w:rPr>
          <w:rFonts w:ascii="Arial" w:hAnsi="Arial"/>
          <w:i w:val="0"/>
          <w:color w:val="auto"/>
        </w:rPr>
      </w:pPr>
      <w:r w:rsidRPr="003937A1">
        <w:rPr>
          <w:rFonts w:ascii="Arial" w:hAnsi="Arial"/>
          <w:i w:val="0"/>
          <w:color w:val="auto"/>
        </w:rPr>
        <w:t xml:space="preserve">ΥΔΡΕΥΣΗΣ ΑΠΟΧΕΤΕΥΣΗΣ                           Γύθειο  </w:t>
      </w:r>
      <w:r w:rsidR="003937A1" w:rsidRPr="003937A1">
        <w:rPr>
          <w:rFonts w:ascii="Arial" w:hAnsi="Arial"/>
          <w:i w:val="0"/>
          <w:color w:val="auto"/>
        </w:rPr>
        <w:t>15</w:t>
      </w:r>
      <w:r w:rsidRPr="003937A1">
        <w:rPr>
          <w:rFonts w:ascii="Arial" w:hAnsi="Arial"/>
          <w:i w:val="0"/>
          <w:color w:val="auto"/>
        </w:rPr>
        <w:t xml:space="preserve"> – </w:t>
      </w:r>
      <w:r w:rsidR="00DF5173" w:rsidRPr="003937A1">
        <w:rPr>
          <w:rFonts w:ascii="Arial" w:hAnsi="Arial"/>
          <w:i w:val="0"/>
          <w:color w:val="auto"/>
        </w:rPr>
        <w:t>0</w:t>
      </w:r>
      <w:r w:rsidR="00E46683" w:rsidRPr="003937A1">
        <w:rPr>
          <w:rFonts w:ascii="Arial" w:hAnsi="Arial"/>
          <w:i w:val="0"/>
          <w:color w:val="auto"/>
        </w:rPr>
        <w:t>4</w:t>
      </w:r>
      <w:r w:rsidRPr="003937A1">
        <w:rPr>
          <w:rFonts w:ascii="Arial" w:hAnsi="Arial"/>
          <w:i w:val="0"/>
          <w:color w:val="auto"/>
        </w:rPr>
        <w:t xml:space="preserve"> – 20</w:t>
      </w:r>
      <w:r w:rsidR="00A77A34" w:rsidRPr="003937A1">
        <w:rPr>
          <w:rFonts w:ascii="Arial" w:hAnsi="Arial"/>
          <w:i w:val="0"/>
          <w:color w:val="auto"/>
        </w:rPr>
        <w:t>2</w:t>
      </w:r>
      <w:r w:rsidR="005E7475" w:rsidRPr="003937A1">
        <w:rPr>
          <w:rFonts w:ascii="Arial" w:hAnsi="Arial"/>
          <w:i w:val="0"/>
          <w:color w:val="auto"/>
        </w:rPr>
        <w:t>2</w:t>
      </w:r>
    </w:p>
    <w:p w:rsidR="00A01EA6" w:rsidRPr="009910F1" w:rsidRDefault="00A01EA6" w:rsidP="00A01EA6">
      <w:pPr>
        <w:rPr>
          <w:rFonts w:ascii="Arial" w:hAnsi="Arial"/>
          <w:i w:val="0"/>
          <w:color w:val="auto"/>
        </w:rPr>
      </w:pPr>
      <w:r w:rsidRPr="003937A1">
        <w:rPr>
          <w:rFonts w:ascii="Arial" w:hAnsi="Arial"/>
          <w:i w:val="0"/>
          <w:color w:val="auto"/>
        </w:rPr>
        <w:t xml:space="preserve">     </w:t>
      </w:r>
      <w:r w:rsidRPr="009910F1">
        <w:rPr>
          <w:rFonts w:ascii="Arial" w:hAnsi="Arial"/>
          <w:i w:val="0"/>
          <w:color w:val="auto"/>
        </w:rPr>
        <w:t>ΑΝΑΤΟΛΙΚΗΣ ΜΑΝΗΣ</w:t>
      </w:r>
    </w:p>
    <w:p w:rsidR="00A01EA6" w:rsidRPr="009910F1" w:rsidRDefault="00A01EA6" w:rsidP="00A01EA6">
      <w:pPr>
        <w:rPr>
          <w:rFonts w:ascii="Arial" w:hAnsi="Arial"/>
          <w:b w:val="0"/>
          <w:i w:val="0"/>
          <w:color w:val="auto"/>
        </w:rPr>
      </w:pPr>
      <w:r w:rsidRPr="009910F1">
        <w:rPr>
          <w:rFonts w:ascii="Arial" w:hAnsi="Arial"/>
          <w:b w:val="0"/>
          <w:i w:val="0"/>
          <w:color w:val="auto"/>
        </w:rPr>
        <w:t>Τηλ: 273302</w:t>
      </w:r>
      <w:r w:rsidR="0011145B" w:rsidRPr="009910F1">
        <w:rPr>
          <w:rFonts w:ascii="Arial" w:hAnsi="Arial"/>
          <w:b w:val="0"/>
          <w:i w:val="0"/>
          <w:color w:val="auto"/>
        </w:rPr>
        <w:t>1</w:t>
      </w:r>
      <w:r w:rsidRPr="009910F1">
        <w:rPr>
          <w:rFonts w:ascii="Arial" w:hAnsi="Arial"/>
          <w:b w:val="0"/>
          <w:i w:val="0"/>
          <w:color w:val="auto"/>
        </w:rPr>
        <w:t>3</w:t>
      </w:r>
      <w:r w:rsidR="0011145B" w:rsidRPr="009910F1">
        <w:rPr>
          <w:rFonts w:ascii="Arial" w:hAnsi="Arial"/>
          <w:b w:val="0"/>
          <w:i w:val="0"/>
          <w:color w:val="auto"/>
        </w:rPr>
        <w:t>11</w:t>
      </w:r>
    </w:p>
    <w:p w:rsidR="00627A41" w:rsidRPr="003937A1" w:rsidRDefault="00A01EA6" w:rsidP="00A01EA6">
      <w:pPr>
        <w:rPr>
          <w:rFonts w:ascii="Arial" w:hAnsi="Arial"/>
          <w:i w:val="0"/>
          <w:color w:val="auto"/>
        </w:rPr>
      </w:pPr>
      <w:r w:rsidRPr="009910F1">
        <w:rPr>
          <w:rFonts w:ascii="Arial" w:hAnsi="Arial"/>
          <w:i w:val="0"/>
          <w:color w:val="auto"/>
        </w:rPr>
        <w:t xml:space="preserve">Αρ. πρωτ: </w:t>
      </w:r>
      <w:r w:rsidR="00194B37" w:rsidRPr="009910F1">
        <w:rPr>
          <w:rFonts w:ascii="Arial" w:hAnsi="Arial"/>
          <w:i w:val="0"/>
          <w:color w:val="auto"/>
        </w:rPr>
        <w:t xml:space="preserve"> </w:t>
      </w:r>
      <w:r w:rsidR="009910F1" w:rsidRPr="009910F1">
        <w:rPr>
          <w:rFonts w:ascii="Arial" w:hAnsi="Arial"/>
          <w:i w:val="0"/>
          <w:color w:val="auto"/>
        </w:rPr>
        <w:t>262</w:t>
      </w:r>
    </w:p>
    <w:p w:rsidR="004C3600" w:rsidRPr="003937A1" w:rsidRDefault="00A01EA6" w:rsidP="00A01EA6">
      <w:pPr>
        <w:rPr>
          <w:rFonts w:ascii="Arial" w:hAnsi="Arial"/>
          <w:i w:val="0"/>
          <w:color w:val="auto"/>
        </w:rPr>
      </w:pPr>
      <w:r w:rsidRPr="003937A1">
        <w:rPr>
          <w:rFonts w:ascii="Arial" w:hAnsi="Arial"/>
          <w:i w:val="0"/>
          <w:color w:val="auto"/>
        </w:rPr>
        <w:t xml:space="preserve">                                                                     Προς </w:t>
      </w:r>
    </w:p>
    <w:p w:rsidR="004C3600" w:rsidRPr="009B4AB5" w:rsidRDefault="004C3600" w:rsidP="00A01EA6">
      <w:pPr>
        <w:rPr>
          <w:rFonts w:ascii="Arial" w:hAnsi="Arial"/>
          <w:i w:val="0"/>
          <w:color w:val="auto"/>
        </w:rPr>
      </w:pPr>
      <w:r w:rsidRPr="003937A1">
        <w:rPr>
          <w:rFonts w:ascii="Arial" w:hAnsi="Arial"/>
          <w:i w:val="0"/>
          <w:color w:val="auto"/>
        </w:rPr>
        <w:t xml:space="preserve">                                                                     Κον. Δήμαρχο Αν. Μάνης</w:t>
      </w:r>
    </w:p>
    <w:p w:rsidR="00A01EA6" w:rsidRPr="009B4AB5" w:rsidRDefault="004C3600" w:rsidP="00A01EA6">
      <w:pPr>
        <w:rPr>
          <w:rFonts w:ascii="Arial" w:hAnsi="Arial"/>
          <w:i w:val="0"/>
          <w:color w:val="auto"/>
        </w:rPr>
      </w:pPr>
      <w:r w:rsidRPr="009B4AB5">
        <w:rPr>
          <w:rFonts w:ascii="Arial" w:hAnsi="Arial"/>
          <w:i w:val="0"/>
          <w:color w:val="auto"/>
        </w:rPr>
        <w:t xml:space="preserve">                                                                     και </w:t>
      </w:r>
      <w:r w:rsidR="00A01EA6" w:rsidRPr="009B4AB5">
        <w:rPr>
          <w:rFonts w:ascii="Arial" w:hAnsi="Arial"/>
          <w:i w:val="0"/>
          <w:color w:val="auto"/>
        </w:rPr>
        <w:t>τ</w:t>
      </w:r>
      <w:r w:rsidR="002654A8" w:rsidRPr="009B4AB5">
        <w:rPr>
          <w:rFonts w:ascii="Arial" w:hAnsi="Arial"/>
          <w:i w:val="0"/>
          <w:color w:val="auto"/>
        </w:rPr>
        <w:t>α</w:t>
      </w:r>
      <w:r w:rsidR="00DB1DE0" w:rsidRPr="009B4AB5">
        <w:rPr>
          <w:rFonts w:ascii="Arial" w:hAnsi="Arial"/>
          <w:i w:val="0"/>
          <w:color w:val="auto"/>
        </w:rPr>
        <w:t xml:space="preserve"> Τακτικά Μέλη</w:t>
      </w:r>
    </w:p>
    <w:p w:rsidR="00A01EA6" w:rsidRPr="009B4AB5" w:rsidRDefault="00A01EA6" w:rsidP="00A01EA6">
      <w:pPr>
        <w:rPr>
          <w:rFonts w:ascii="Arial" w:hAnsi="Arial"/>
          <w:i w:val="0"/>
          <w:color w:val="auto"/>
        </w:rPr>
      </w:pPr>
      <w:r w:rsidRPr="009B4AB5">
        <w:rPr>
          <w:rFonts w:ascii="Arial" w:hAnsi="Arial"/>
          <w:i w:val="0"/>
          <w:color w:val="auto"/>
        </w:rPr>
        <w:t xml:space="preserve">                                       </w:t>
      </w:r>
      <w:r w:rsidR="00741AFB" w:rsidRPr="009B4AB5">
        <w:rPr>
          <w:rFonts w:ascii="Arial" w:hAnsi="Arial"/>
          <w:i w:val="0"/>
          <w:color w:val="auto"/>
        </w:rPr>
        <w:t xml:space="preserve">                              </w:t>
      </w:r>
      <w:r w:rsidR="002654A8" w:rsidRPr="009B4AB5">
        <w:rPr>
          <w:rFonts w:ascii="Arial" w:hAnsi="Arial"/>
          <w:i w:val="0"/>
          <w:color w:val="auto"/>
        </w:rPr>
        <w:t xml:space="preserve">του </w:t>
      </w:r>
      <w:r w:rsidRPr="009B4AB5">
        <w:rPr>
          <w:rFonts w:ascii="Arial" w:hAnsi="Arial"/>
          <w:i w:val="0"/>
          <w:color w:val="auto"/>
        </w:rPr>
        <w:t xml:space="preserve">Δ.Σ. </w:t>
      </w:r>
      <w:r w:rsidR="002654A8" w:rsidRPr="009B4AB5">
        <w:rPr>
          <w:rFonts w:ascii="Arial" w:hAnsi="Arial"/>
          <w:i w:val="0"/>
          <w:color w:val="auto"/>
        </w:rPr>
        <w:t xml:space="preserve">της </w:t>
      </w:r>
      <w:r w:rsidRPr="009B4AB5">
        <w:rPr>
          <w:rFonts w:ascii="Arial" w:hAnsi="Arial"/>
          <w:i w:val="0"/>
          <w:color w:val="auto"/>
        </w:rPr>
        <w:t>Δ.Ε.Υ.Α.Α.Μ.</w:t>
      </w:r>
    </w:p>
    <w:p w:rsidR="002654A8" w:rsidRPr="009B4AB5" w:rsidRDefault="002654A8" w:rsidP="00A01EA6">
      <w:pPr>
        <w:rPr>
          <w:rFonts w:ascii="Arial" w:hAnsi="Arial"/>
          <w:i w:val="0"/>
          <w:color w:val="auto"/>
        </w:rPr>
      </w:pPr>
    </w:p>
    <w:p w:rsidR="001A1663" w:rsidRPr="009B4AB5" w:rsidRDefault="00A01EA6" w:rsidP="00A01EA6">
      <w:pPr>
        <w:rPr>
          <w:rFonts w:ascii="Arial" w:hAnsi="Arial" w:cs="Arial"/>
          <w:i w:val="0"/>
          <w:color w:val="auto"/>
          <w:sz w:val="20"/>
          <w:szCs w:val="20"/>
        </w:rPr>
      </w:pPr>
      <w:r w:rsidRPr="009B4AB5">
        <w:rPr>
          <w:rFonts w:ascii="Arial" w:hAnsi="Arial"/>
          <w:b w:val="0"/>
          <w:i w:val="0"/>
          <w:color w:val="auto"/>
        </w:rPr>
        <w:t xml:space="preserve">                                        </w:t>
      </w:r>
      <w:r w:rsidR="001A1663" w:rsidRPr="009B4AB5">
        <w:rPr>
          <w:rFonts w:ascii="Arial" w:hAnsi="Arial"/>
          <w:b w:val="0"/>
          <w:i w:val="0"/>
          <w:color w:val="auto"/>
        </w:rPr>
        <w:t xml:space="preserve">                             </w:t>
      </w:r>
      <w:r w:rsidR="001A1663" w:rsidRPr="009B4AB5">
        <w:rPr>
          <w:rFonts w:ascii="Arial" w:hAnsi="Arial" w:cs="Arial"/>
          <w:i w:val="0"/>
          <w:color w:val="auto"/>
          <w:sz w:val="20"/>
          <w:szCs w:val="20"/>
        </w:rPr>
        <w:t>Σε περίπτωση απουσίας ή  κωλύματος</w:t>
      </w:r>
    </w:p>
    <w:p w:rsidR="001A1663" w:rsidRPr="009B4AB5" w:rsidRDefault="001A1663" w:rsidP="00A01EA6">
      <w:pPr>
        <w:rPr>
          <w:rFonts w:ascii="Arial" w:hAnsi="Arial" w:cs="Arial"/>
          <w:i w:val="0"/>
          <w:color w:val="auto"/>
          <w:sz w:val="20"/>
          <w:szCs w:val="20"/>
        </w:rPr>
      </w:pPr>
      <w:r w:rsidRPr="009B4AB5">
        <w:rPr>
          <w:rFonts w:ascii="Arial" w:hAnsi="Arial" w:cs="Arial"/>
          <w:i w:val="0"/>
          <w:color w:val="auto"/>
          <w:sz w:val="20"/>
          <w:szCs w:val="20"/>
        </w:rPr>
        <w:t xml:space="preserve">                                                                                   τακτικού μέλους, οφείλετε να ενημερώ-</w:t>
      </w:r>
    </w:p>
    <w:p w:rsidR="001A1663" w:rsidRPr="009B4AB5" w:rsidRDefault="001A1663" w:rsidP="00A01EA6">
      <w:pPr>
        <w:rPr>
          <w:rFonts w:ascii="Arial" w:hAnsi="Arial" w:cs="Arial"/>
          <w:i w:val="0"/>
          <w:color w:val="auto"/>
          <w:sz w:val="20"/>
          <w:szCs w:val="20"/>
        </w:rPr>
      </w:pPr>
      <w:r w:rsidRPr="009B4AB5">
        <w:rPr>
          <w:rFonts w:ascii="Arial" w:hAnsi="Arial" w:cs="Arial"/>
          <w:i w:val="0"/>
          <w:color w:val="auto"/>
          <w:sz w:val="20"/>
          <w:szCs w:val="20"/>
        </w:rPr>
        <w:t xml:space="preserve">                                                                                   σετε το αναπληρωματικό μέλος της</w:t>
      </w:r>
    </w:p>
    <w:p w:rsidR="001A1663" w:rsidRPr="009B4AB5" w:rsidRDefault="001A1663" w:rsidP="00A01EA6">
      <w:pPr>
        <w:rPr>
          <w:rFonts w:ascii="Arial" w:hAnsi="Arial" w:cs="Arial"/>
          <w:i w:val="0"/>
          <w:color w:val="auto"/>
          <w:sz w:val="20"/>
          <w:szCs w:val="20"/>
        </w:rPr>
      </w:pPr>
      <w:r w:rsidRPr="009B4AB5">
        <w:rPr>
          <w:rFonts w:ascii="Arial" w:hAnsi="Arial" w:cs="Arial"/>
          <w:i w:val="0"/>
          <w:color w:val="auto"/>
          <w:sz w:val="20"/>
          <w:szCs w:val="20"/>
        </w:rPr>
        <w:t xml:space="preserve">                                                                                   κατηγορίας σας με τη σειρά της εκλογής</w:t>
      </w:r>
    </w:p>
    <w:p w:rsidR="001A1663" w:rsidRPr="009B4AB5" w:rsidRDefault="001A1663" w:rsidP="00A01EA6">
      <w:pPr>
        <w:rPr>
          <w:rFonts w:ascii="Arial" w:hAnsi="Arial" w:cs="Arial"/>
          <w:i w:val="0"/>
          <w:color w:val="auto"/>
          <w:sz w:val="20"/>
          <w:szCs w:val="20"/>
        </w:rPr>
      </w:pPr>
      <w:r w:rsidRPr="009B4AB5">
        <w:rPr>
          <w:rFonts w:ascii="Arial" w:hAnsi="Arial" w:cs="Arial"/>
          <w:i w:val="0"/>
          <w:color w:val="auto"/>
          <w:sz w:val="20"/>
          <w:szCs w:val="20"/>
        </w:rPr>
        <w:t xml:space="preserve">                                                                                   τους για τα θέματα, την ημερ/νία και την</w:t>
      </w:r>
    </w:p>
    <w:p w:rsidR="00A01EA6" w:rsidRPr="009B4AB5" w:rsidRDefault="001A1663" w:rsidP="00A01EA6">
      <w:pPr>
        <w:rPr>
          <w:rFonts w:ascii="Arial" w:hAnsi="Arial" w:cs="Arial"/>
          <w:i w:val="0"/>
          <w:color w:val="auto"/>
          <w:sz w:val="20"/>
          <w:szCs w:val="20"/>
        </w:rPr>
      </w:pPr>
      <w:r w:rsidRPr="009B4AB5">
        <w:rPr>
          <w:rFonts w:ascii="Arial" w:hAnsi="Arial" w:cs="Arial"/>
          <w:i w:val="0"/>
          <w:color w:val="auto"/>
          <w:sz w:val="20"/>
          <w:szCs w:val="20"/>
        </w:rPr>
        <w:t xml:space="preserve">                                                                                   ώρα της συνεδρίασης</w:t>
      </w:r>
    </w:p>
    <w:p w:rsidR="001A1663" w:rsidRPr="009B4AB5" w:rsidRDefault="001A1663" w:rsidP="00A01EA6">
      <w:pPr>
        <w:rPr>
          <w:rFonts w:ascii="Arial" w:hAnsi="Arial"/>
          <w:b w:val="0"/>
          <w:i w:val="0"/>
          <w:color w:val="auto"/>
        </w:rPr>
      </w:pPr>
    </w:p>
    <w:p w:rsidR="00A01EA6" w:rsidRPr="009B4AB5" w:rsidRDefault="00A01EA6" w:rsidP="00A01EA6">
      <w:pPr>
        <w:rPr>
          <w:rFonts w:ascii="Arial" w:hAnsi="Arial" w:cs="Arial"/>
          <w:i w:val="0"/>
          <w:color w:val="auto"/>
        </w:rPr>
      </w:pPr>
      <w:r w:rsidRPr="009B4AB5">
        <w:rPr>
          <w:rFonts w:ascii="Arial" w:hAnsi="Arial" w:cs="Arial"/>
          <w:i w:val="0"/>
          <w:color w:val="auto"/>
        </w:rPr>
        <w:t>Θέμα: Πρόσκληση σε συνεδρίαση του Δ.Σ. - Δ.Ε.Υ.Α.Α.Μ.</w:t>
      </w:r>
    </w:p>
    <w:p w:rsidR="00A01EA6" w:rsidRPr="009B4AB5" w:rsidRDefault="00A01EA6" w:rsidP="00A01EA6">
      <w:pPr>
        <w:rPr>
          <w:rFonts w:ascii="Arial" w:hAnsi="Arial" w:cs="Arial"/>
          <w:b w:val="0"/>
          <w:i w:val="0"/>
          <w:color w:val="auto"/>
        </w:rPr>
      </w:pPr>
    </w:p>
    <w:p w:rsidR="00721E2E" w:rsidRDefault="00721E2E" w:rsidP="00721E2E">
      <w:pPr>
        <w:pStyle w:val="1"/>
        <w:jc w:val="both"/>
        <w:rPr>
          <w:b w:val="0"/>
        </w:rPr>
      </w:pPr>
      <w:r w:rsidRPr="009B4AB5">
        <w:rPr>
          <w:b w:val="0"/>
        </w:rPr>
        <w:t xml:space="preserve">Σας </w:t>
      </w:r>
      <w:r w:rsidRPr="00391DA2">
        <w:rPr>
          <w:b w:val="0"/>
        </w:rPr>
        <w:t>προσκαλούμε να συμμετέχετε σε τακτική διαδικτυακή συνεδρίαση του Δ</w:t>
      </w:r>
      <w:r w:rsidR="0047709E" w:rsidRPr="00391DA2">
        <w:rPr>
          <w:b w:val="0"/>
        </w:rPr>
        <w:t>ιοικητικού</w:t>
      </w:r>
      <w:r w:rsidRPr="00391DA2">
        <w:rPr>
          <w:b w:val="0"/>
        </w:rPr>
        <w:t xml:space="preserve"> Συμβουλίου, που θα</w:t>
      </w:r>
      <w:r w:rsidR="00194B37" w:rsidRPr="00391DA2">
        <w:rPr>
          <w:b w:val="0"/>
        </w:rPr>
        <w:t xml:space="preserve"> γίνει την </w:t>
      </w:r>
      <w:r w:rsidR="00DF5173" w:rsidRPr="00391DA2">
        <w:rPr>
          <w:b w:val="0"/>
        </w:rPr>
        <w:t>19</w:t>
      </w:r>
      <w:r w:rsidR="0011263B" w:rsidRPr="00391DA2">
        <w:rPr>
          <w:b w:val="0"/>
        </w:rPr>
        <w:t xml:space="preserve"> </w:t>
      </w:r>
      <w:r w:rsidR="00E46683" w:rsidRPr="00391DA2">
        <w:rPr>
          <w:b w:val="0"/>
        </w:rPr>
        <w:t>Απριλ</w:t>
      </w:r>
      <w:r w:rsidR="005E7475" w:rsidRPr="00391DA2">
        <w:rPr>
          <w:b w:val="0"/>
        </w:rPr>
        <w:t>ίου</w:t>
      </w:r>
      <w:r w:rsidR="0011263B" w:rsidRPr="00391DA2">
        <w:rPr>
          <w:b w:val="0"/>
        </w:rPr>
        <w:t xml:space="preserve"> 202</w:t>
      </w:r>
      <w:r w:rsidR="005E7475" w:rsidRPr="00391DA2">
        <w:rPr>
          <w:b w:val="0"/>
        </w:rPr>
        <w:t>2</w:t>
      </w:r>
      <w:r w:rsidR="0011263B" w:rsidRPr="00391DA2">
        <w:rPr>
          <w:b w:val="0"/>
        </w:rPr>
        <w:t xml:space="preserve">, ημέρα </w:t>
      </w:r>
      <w:r w:rsidR="003937A1" w:rsidRPr="00391DA2">
        <w:rPr>
          <w:b w:val="0"/>
        </w:rPr>
        <w:t>Τρίτη</w:t>
      </w:r>
      <w:r w:rsidR="0011263B" w:rsidRPr="00391DA2">
        <w:rPr>
          <w:b w:val="0"/>
        </w:rPr>
        <w:t xml:space="preserve"> </w:t>
      </w:r>
      <w:r w:rsidRPr="00391DA2">
        <w:rPr>
          <w:b w:val="0"/>
        </w:rPr>
        <w:t>και ώρα 1</w:t>
      </w:r>
      <w:r w:rsidR="00661898" w:rsidRPr="00391DA2">
        <w:rPr>
          <w:b w:val="0"/>
        </w:rPr>
        <w:t>1</w:t>
      </w:r>
      <w:r w:rsidRPr="00391DA2">
        <w:rPr>
          <w:b w:val="0"/>
        </w:rPr>
        <w:t>:00 για λήψη</w:t>
      </w:r>
      <w:r w:rsidRPr="00661898">
        <w:rPr>
          <w:b w:val="0"/>
        </w:rPr>
        <w:t xml:space="preserve"> απόφασης στ</w:t>
      </w:r>
      <w:r w:rsidR="00B17FDF">
        <w:rPr>
          <w:b w:val="0"/>
        </w:rPr>
        <w:t>α</w:t>
      </w:r>
      <w:r w:rsidRPr="00661898">
        <w:rPr>
          <w:b w:val="0"/>
        </w:rPr>
        <w:t xml:space="preserve"> παρακάτω θέμα</w:t>
      </w:r>
      <w:r w:rsidR="00B17FDF">
        <w:rPr>
          <w:b w:val="0"/>
        </w:rPr>
        <w:t>τα</w:t>
      </w:r>
      <w:r w:rsidRPr="00661898">
        <w:rPr>
          <w:b w:val="0"/>
        </w:rPr>
        <w:t xml:space="preserve"> της ημερήσιας διάταξης: </w:t>
      </w:r>
    </w:p>
    <w:p w:rsidR="00DF5173" w:rsidRDefault="00DF5173" w:rsidP="00DF5173"/>
    <w:tbl>
      <w:tblPr>
        <w:tblW w:w="0" w:type="auto"/>
        <w:tblLayout w:type="fixed"/>
        <w:tblLook w:val="04A0"/>
      </w:tblPr>
      <w:tblGrid>
        <w:gridCol w:w="1526"/>
        <w:gridCol w:w="7194"/>
      </w:tblGrid>
      <w:tr w:rsidR="007B1BC4" w:rsidRPr="0061148D" w:rsidTr="0061148D">
        <w:trPr>
          <w:trHeight w:val="900"/>
        </w:trPr>
        <w:tc>
          <w:tcPr>
            <w:tcW w:w="1526" w:type="dxa"/>
            <w:shd w:val="clear" w:color="auto" w:fill="auto"/>
            <w:noWrap/>
            <w:vAlign w:val="bottom"/>
            <w:hideMark/>
          </w:tcPr>
          <w:p w:rsidR="007B1BC4" w:rsidRPr="0061148D" w:rsidRDefault="003937A1" w:rsidP="007B1BC4">
            <w:pPr>
              <w:jc w:val="center"/>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Λήψη απόφασης για την υποβολή αιτήματος τροποποίησης τεχνικού δελτίου στο Πρόγραμμα "Αντώνης Τρίτσης" (πρώην ΦΙΛΟΔΔΗΜΟΣΙ) του έργου "ΚΑΤΑΣΚΕΥΗ ΔΙΚΤΟΥΟΥ ΑΠΟΧΕΤΕΥΣΗΣ ΑΚΑΘΑΡΤΩΝ ΣΤΟΝ ΟΙΚΙΣΜΟ ΜΑΥΡΟΒΟΥΝΙΟΥ" σχετικά με την πρόβλεψη αναθεώρησης</w:t>
            </w:r>
          </w:p>
        </w:tc>
      </w:tr>
      <w:tr w:rsidR="007B1BC4" w:rsidRPr="0061148D" w:rsidTr="0061148D">
        <w:trPr>
          <w:trHeight w:val="12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2</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Λήψη απόφασης για την υποβολή αιτήματος τροποποίησης τεχνικού δελτίου στο Πρόγραμμα "Αντώνης Τρίτσης" (πρώην ΦΙΛΟΔΔΗΜΟΣΙ) του υποέργου "Αγωγός μεταφοράς νερού από τις πηγές Αγίας Μαρίνας έως το φρεάτιο Καρυούπολης" του έργου "Υποδομές Ύδρευσης Δήμου Ανατολικής Μάνης" σχετικά με την πρόβλεψη αναθεώρησης</w:t>
            </w:r>
          </w:p>
        </w:tc>
      </w:tr>
      <w:tr w:rsidR="007B1BC4" w:rsidRPr="0061148D" w:rsidTr="0061148D">
        <w:trPr>
          <w:trHeight w:val="9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3</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Λήψη απόφασης για την υποβολή αιτήματος τροποποίησης τεχνικού δελτίου στο Πρόγραμμα "Αντώνης Τρίτσης" (πρώην ΦΙΛΟΔΔΗΜΟΣΙ) του υποέργου "ΑΓΩΓΟΣ ΥΔΡΕΥΣΗΣ ΑΠΟ ΤΗ ΘΕΣΗ ΓΕΩΡΓΑΚΑΡΑΚΟΥ ΠΡΟΣ ΝΕΟ ΟΙΤΥΛΟ - ΟΙΤΥΛΟ"  σχετικά με την πρόβλεψη αναθεώρησης</w:t>
            </w:r>
          </w:p>
        </w:tc>
      </w:tr>
      <w:tr w:rsidR="007B1BC4" w:rsidRPr="0061148D" w:rsidTr="0061148D">
        <w:trPr>
          <w:trHeight w:val="315"/>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4</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Μελέτης 10/2022 με τίτλο "Προμήθεια αντλητικών μηχανημάτων Δ.Ε. Γυθείου και Σμύνους"</w:t>
            </w:r>
          </w:p>
        </w:tc>
      </w:tr>
      <w:tr w:rsidR="007B1BC4" w:rsidRPr="0061148D" w:rsidTr="0061148D">
        <w:trPr>
          <w:trHeight w:val="3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5</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Μελέτης με τίτλο "Ύδρευση οικισμού Καινούριας Χώρας Τ.Κ. Λάγιας"</w:t>
            </w:r>
          </w:p>
        </w:tc>
      </w:tr>
      <w:tr w:rsidR="007B1BC4" w:rsidRPr="0061148D" w:rsidTr="0061148D">
        <w:trPr>
          <w:trHeight w:val="6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6</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Μελέτης με τίτλο "Βελτίωση Εξωτερικού δικτύου ύδρευσης πόλεως Γυθείου και οικισμού Μαυροβουνίου"</w:t>
            </w:r>
          </w:p>
        </w:tc>
      </w:tr>
      <w:tr w:rsidR="007B1BC4" w:rsidRPr="0061148D" w:rsidTr="0061148D">
        <w:trPr>
          <w:trHeight w:val="6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7</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Μελέτης με τίτλο "Βελτίωση υδροδότησης οισκισμοών ΔΕ Οιτύλου (Γέρμα, Κάτω Καρέα, Κρυονέρι, Οίτυλο, Ελαιοχώρι, Χοτάσια)"</w:t>
            </w:r>
          </w:p>
        </w:tc>
      </w:tr>
      <w:tr w:rsidR="007B1BC4" w:rsidRPr="0061148D" w:rsidTr="0061148D">
        <w:trPr>
          <w:trHeight w:val="3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8</w:t>
            </w:r>
            <w:r w:rsidRPr="0061148D">
              <w:rPr>
                <w:rFonts w:ascii="Arial" w:hAnsi="Arial" w:cs="Arial"/>
                <w:i w:val="0"/>
                <w:color w:val="auto"/>
                <w:sz w:val="22"/>
                <w:szCs w:val="22"/>
                <w:vertAlign w:val="superscript"/>
              </w:rPr>
              <w:t>Ο</w:t>
            </w:r>
          </w:p>
        </w:tc>
        <w:tc>
          <w:tcPr>
            <w:tcW w:w="7194" w:type="dxa"/>
            <w:shd w:val="clear" w:color="auto" w:fill="auto"/>
            <w:noWrap/>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Χορήγηση παράτασης προθεσμίας για το έργο «Κατασκευή δεξαμενής στην Τ.Κ. Αλίκων».</w:t>
            </w:r>
          </w:p>
        </w:tc>
      </w:tr>
      <w:tr w:rsidR="007B1BC4" w:rsidRPr="0061148D" w:rsidTr="0061148D">
        <w:trPr>
          <w:trHeight w:val="3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ΘΕΜΑ 9</w:t>
            </w:r>
            <w:r w:rsidRPr="0061148D">
              <w:rPr>
                <w:rFonts w:ascii="Arial" w:hAnsi="Arial" w:cs="Arial"/>
                <w:i w:val="0"/>
                <w:color w:val="auto"/>
                <w:sz w:val="22"/>
                <w:szCs w:val="22"/>
                <w:vertAlign w:val="superscript"/>
              </w:rPr>
              <w:t>Ο</w:t>
            </w:r>
          </w:p>
        </w:tc>
        <w:tc>
          <w:tcPr>
            <w:tcW w:w="7194" w:type="dxa"/>
            <w:shd w:val="clear" w:color="auto" w:fill="auto"/>
            <w:noWrap/>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Έξοδα κίνησης υλικών αγαθών πώλησης.</w:t>
            </w:r>
          </w:p>
        </w:tc>
      </w:tr>
      <w:tr w:rsidR="007B1BC4" w:rsidRPr="0061148D" w:rsidTr="0061148D">
        <w:trPr>
          <w:trHeight w:val="66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0</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Πρωτογενούς για τον Καθαρισμό εσωτερικού και περιβάλλοντα χώρου δεξαμενών ύδρευσης ΔΕ Σμύνους και Γυθείου</w:t>
            </w:r>
          </w:p>
        </w:tc>
      </w:tr>
      <w:tr w:rsidR="007B1BC4" w:rsidRPr="0061148D" w:rsidTr="0061148D">
        <w:trPr>
          <w:trHeight w:val="66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1</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Πρωτογενούς για τον Καθαρισμό εσωτερικού και περιβάλλοντα χώρου δεξαμενών ύδρευσης ΔΕ Ανατολικής Μάνης και Οιτύλου</w:t>
            </w:r>
          </w:p>
        </w:tc>
      </w:tr>
      <w:tr w:rsidR="007B1BC4" w:rsidRPr="0061148D" w:rsidTr="0061148D">
        <w:trPr>
          <w:trHeight w:val="39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lastRenderedPageBreak/>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2</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Πρωτογενούς για την Αποκατάσταση βλαβών αγωγών ύδρευσης ΔΕ Οιτύλου</w:t>
            </w:r>
          </w:p>
        </w:tc>
      </w:tr>
      <w:tr w:rsidR="007B1BC4" w:rsidRPr="0061148D" w:rsidTr="0061148D">
        <w:trPr>
          <w:trHeight w:val="39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3</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Έγκριση Πρωτογενούς για τις Αποκαταστάσεις βλαβών αγωγών ύδρευσης ΔΕ Αν. Μάνης</w:t>
            </w:r>
          </w:p>
        </w:tc>
      </w:tr>
      <w:tr w:rsidR="007B1BC4" w:rsidRPr="0061148D" w:rsidTr="0061148D">
        <w:trPr>
          <w:trHeight w:val="315"/>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4</w:t>
            </w:r>
            <w:r w:rsidRPr="0061148D">
              <w:rPr>
                <w:rFonts w:ascii="Arial" w:hAnsi="Arial" w:cs="Arial"/>
                <w:i w:val="0"/>
                <w:color w:val="auto"/>
                <w:sz w:val="22"/>
                <w:szCs w:val="22"/>
                <w:vertAlign w:val="superscript"/>
              </w:rPr>
              <w:t>Ο</w:t>
            </w:r>
          </w:p>
        </w:tc>
        <w:tc>
          <w:tcPr>
            <w:tcW w:w="7194" w:type="dxa"/>
            <w:shd w:val="clear" w:color="auto" w:fill="auto"/>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Έξοδα ταχυμεταφορών</w:t>
            </w:r>
          </w:p>
        </w:tc>
      </w:tr>
      <w:tr w:rsidR="007B1BC4" w:rsidRPr="0061148D" w:rsidTr="0061148D">
        <w:trPr>
          <w:trHeight w:val="3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5</w:t>
            </w:r>
            <w:r w:rsidRPr="0061148D">
              <w:rPr>
                <w:rFonts w:ascii="Arial" w:hAnsi="Arial" w:cs="Arial"/>
                <w:i w:val="0"/>
                <w:color w:val="auto"/>
                <w:sz w:val="22"/>
                <w:szCs w:val="22"/>
                <w:vertAlign w:val="superscript"/>
              </w:rPr>
              <w:t>Ο</w:t>
            </w:r>
          </w:p>
        </w:tc>
        <w:tc>
          <w:tcPr>
            <w:tcW w:w="7194" w:type="dxa"/>
            <w:shd w:val="clear" w:color="auto" w:fill="auto"/>
            <w:noWrap/>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Επισκευές μεταφορικών μέσων</w:t>
            </w:r>
          </w:p>
        </w:tc>
      </w:tr>
      <w:tr w:rsidR="007B1BC4" w:rsidRPr="0061148D" w:rsidTr="0061148D">
        <w:trPr>
          <w:trHeight w:val="403"/>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6</w:t>
            </w:r>
            <w:r w:rsidRPr="0061148D">
              <w:rPr>
                <w:rFonts w:ascii="Arial" w:hAnsi="Arial" w:cs="Arial"/>
                <w:i w:val="0"/>
                <w:color w:val="auto"/>
                <w:sz w:val="22"/>
                <w:szCs w:val="22"/>
                <w:vertAlign w:val="superscript"/>
              </w:rPr>
              <w:t>Ο</w:t>
            </w:r>
          </w:p>
        </w:tc>
        <w:tc>
          <w:tcPr>
            <w:tcW w:w="7194" w:type="dxa"/>
            <w:shd w:val="clear" w:color="auto" w:fill="auto"/>
            <w:noWrap/>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Ανταλλακτικά μεταφορικών μέσων</w:t>
            </w:r>
          </w:p>
        </w:tc>
      </w:tr>
      <w:tr w:rsidR="007B1BC4" w:rsidRPr="0061148D" w:rsidTr="0061148D">
        <w:trPr>
          <w:trHeight w:val="300"/>
        </w:trPr>
        <w:tc>
          <w:tcPr>
            <w:tcW w:w="1526" w:type="dxa"/>
            <w:shd w:val="clear" w:color="auto" w:fill="auto"/>
            <w:noWrap/>
            <w:vAlign w:val="bottom"/>
            <w:hideMark/>
          </w:tcPr>
          <w:p w:rsidR="007B1BC4" w:rsidRPr="0061148D" w:rsidRDefault="003937A1" w:rsidP="0061148D">
            <w:pPr>
              <w:jc w:val="both"/>
              <w:rPr>
                <w:rFonts w:ascii="Arial" w:hAnsi="Arial" w:cs="Arial"/>
                <w:b w:val="0"/>
                <w:i w:val="0"/>
                <w:color w:val="000000"/>
                <w:sz w:val="22"/>
                <w:szCs w:val="22"/>
              </w:rPr>
            </w:pPr>
            <w:r w:rsidRPr="0061148D">
              <w:rPr>
                <w:rFonts w:ascii="Arial" w:hAnsi="Arial" w:cs="Arial"/>
                <w:i w:val="0"/>
                <w:color w:val="auto"/>
                <w:sz w:val="22"/>
                <w:szCs w:val="22"/>
              </w:rPr>
              <w:t xml:space="preserve">ΘΕΜΑ </w:t>
            </w:r>
            <w:r w:rsidRPr="0061148D">
              <w:rPr>
                <w:rFonts w:ascii="Arial" w:hAnsi="Arial" w:cs="Arial"/>
                <w:i w:val="0"/>
                <w:color w:val="auto"/>
                <w:sz w:val="22"/>
                <w:szCs w:val="22"/>
                <w:lang w:val="en-US"/>
              </w:rPr>
              <w:t>1</w:t>
            </w:r>
            <w:r w:rsidRPr="0061148D">
              <w:rPr>
                <w:rFonts w:ascii="Arial" w:hAnsi="Arial" w:cs="Arial"/>
                <w:i w:val="0"/>
                <w:color w:val="auto"/>
                <w:sz w:val="22"/>
                <w:szCs w:val="22"/>
              </w:rPr>
              <w:t>7</w:t>
            </w:r>
            <w:r w:rsidRPr="0061148D">
              <w:rPr>
                <w:rFonts w:ascii="Arial" w:hAnsi="Arial" w:cs="Arial"/>
                <w:i w:val="0"/>
                <w:color w:val="auto"/>
                <w:sz w:val="22"/>
                <w:szCs w:val="22"/>
                <w:vertAlign w:val="superscript"/>
              </w:rPr>
              <w:t>Ο</w:t>
            </w:r>
          </w:p>
        </w:tc>
        <w:tc>
          <w:tcPr>
            <w:tcW w:w="7194" w:type="dxa"/>
            <w:shd w:val="clear" w:color="auto" w:fill="auto"/>
            <w:noWrap/>
            <w:vAlign w:val="bottom"/>
            <w:hideMark/>
          </w:tcPr>
          <w:p w:rsidR="007B1BC4" w:rsidRPr="0061148D" w:rsidRDefault="007B1BC4" w:rsidP="007B1BC4">
            <w:pPr>
              <w:rPr>
                <w:rFonts w:ascii="Arial" w:hAnsi="Arial" w:cs="Arial"/>
                <w:b w:val="0"/>
                <w:i w:val="0"/>
                <w:color w:val="000000"/>
                <w:sz w:val="22"/>
                <w:szCs w:val="22"/>
              </w:rPr>
            </w:pPr>
            <w:r w:rsidRPr="0061148D">
              <w:rPr>
                <w:rFonts w:ascii="Arial" w:hAnsi="Arial" w:cs="Arial"/>
                <w:b w:val="0"/>
                <w:i w:val="0"/>
                <w:color w:val="000000"/>
                <w:sz w:val="22"/>
                <w:szCs w:val="22"/>
              </w:rPr>
              <w:t>Κτίρια-Εγκ/σεις κτιρίων</w:t>
            </w:r>
          </w:p>
        </w:tc>
      </w:tr>
    </w:tbl>
    <w:p w:rsidR="00DF5173" w:rsidRDefault="00DF5173" w:rsidP="00DF5173"/>
    <w:p w:rsidR="00DF5173" w:rsidRDefault="00DF5173" w:rsidP="00DF5173"/>
    <w:p w:rsidR="00FC18D8" w:rsidRPr="008A1D22" w:rsidRDefault="00721E2E" w:rsidP="00721E2E">
      <w:pPr>
        <w:pStyle w:val="1"/>
        <w:jc w:val="both"/>
        <w:rPr>
          <w:rFonts w:cs="Arial"/>
          <w:b w:val="0"/>
          <w:i/>
          <w:sz w:val="22"/>
          <w:szCs w:val="22"/>
        </w:rPr>
      </w:pPr>
      <w:r w:rsidRPr="008A1D22">
        <w:rPr>
          <w:b w:val="0"/>
        </w:rPr>
        <w:t>Σημειώνεται ότι, η συνεδρίαση θα διεξαχθεί με τη διαδικασία της τηλεδιάσκεψης (μέσω της εφαρμογής ePresence.gov.gr), για λόγους διασφάλισης της δημόσιας υγείας και σύμφωνα με τις σχετικές διατάξεις του άρθρ. 67 του Ν. 3852/2010, των Π.Ν.Π. της 11ης/3/2020 (ΦΕΚ 55/Α/11-3- 2020) και 30ης/3/2020 (ΦΕΚ 75/Α/30-3-2020) του υπ΄ αριθμ. 18318/13.3.2020 (ΑΔΑ: 9ΛΠΧ46ΜΤΛ6- 1ΑΕ) εγγράφου του Υπουργείου Εσωτερικών, της υπ΄ αριθμ. 426/13.11.2020 εγκυκλίου του ΥΠ.ΕΣ., και βάσει της υπ' αρ. Δ1α/Γ.Π.οικ.:71342/6-11-2020 Κοινής Υπουργικής Απόφασης (Β' 4899) και της υπ' αρ. ΔΙΔΑΔ/Φ.69/133/οικ.20764/7-11-2020 εγκυκλίου του Υπουργείου Εσωτερικών.</w:t>
      </w:r>
    </w:p>
    <w:p w:rsidR="00721E2E" w:rsidRPr="008A1D22" w:rsidRDefault="00721E2E" w:rsidP="00612EC1">
      <w:pPr>
        <w:jc w:val="center"/>
        <w:rPr>
          <w:rFonts w:ascii="Arial" w:hAnsi="Arial"/>
          <w:i w:val="0"/>
          <w:color w:val="auto"/>
        </w:rPr>
      </w:pPr>
    </w:p>
    <w:p w:rsidR="00A01EA6" w:rsidRPr="008A1D22" w:rsidRDefault="00A01EA6" w:rsidP="00612EC1">
      <w:pPr>
        <w:jc w:val="center"/>
        <w:rPr>
          <w:rFonts w:ascii="Arial" w:hAnsi="Arial"/>
          <w:i w:val="0"/>
          <w:color w:val="auto"/>
        </w:rPr>
      </w:pPr>
      <w:r w:rsidRPr="008A1D22">
        <w:rPr>
          <w:rFonts w:ascii="Arial" w:hAnsi="Arial"/>
          <w:i w:val="0"/>
          <w:color w:val="auto"/>
        </w:rPr>
        <w:t>Για την Δ.Ε.Υ.Α. Ανατολικής Μάνης</w:t>
      </w:r>
    </w:p>
    <w:p w:rsidR="00A01EA6" w:rsidRPr="008A1D22" w:rsidRDefault="00A01EA6" w:rsidP="00A01EA6">
      <w:pPr>
        <w:jc w:val="center"/>
        <w:rPr>
          <w:rFonts w:ascii="Arial" w:hAnsi="Arial"/>
          <w:i w:val="0"/>
          <w:color w:val="auto"/>
        </w:rPr>
      </w:pPr>
    </w:p>
    <w:p w:rsidR="00A01EA6" w:rsidRPr="008A1D22" w:rsidRDefault="00A01EA6" w:rsidP="00A01EA6">
      <w:pPr>
        <w:jc w:val="center"/>
        <w:rPr>
          <w:rFonts w:ascii="Times New Roman" w:hAnsi="Times New Roman" w:cs="Times New Roman"/>
          <w:b w:val="0"/>
          <w:i w:val="0"/>
          <w:color w:val="auto"/>
        </w:rPr>
      </w:pPr>
    </w:p>
    <w:p w:rsidR="008C4AAC" w:rsidRPr="008A1D22" w:rsidRDefault="008C4AAC" w:rsidP="008C4AAC">
      <w:pPr>
        <w:jc w:val="center"/>
        <w:rPr>
          <w:rFonts w:ascii="Arial" w:hAnsi="Arial"/>
          <w:i w:val="0"/>
          <w:color w:val="auto"/>
        </w:rPr>
      </w:pPr>
    </w:p>
    <w:p w:rsidR="008C4AAC" w:rsidRPr="008A1D22" w:rsidRDefault="008C4AAC" w:rsidP="008C4AAC">
      <w:pPr>
        <w:jc w:val="center"/>
        <w:rPr>
          <w:rFonts w:ascii="Arial" w:hAnsi="Arial" w:cs="Arial"/>
          <w:i w:val="0"/>
          <w:color w:val="auto"/>
        </w:rPr>
      </w:pPr>
      <w:r w:rsidRPr="008A1D22">
        <w:rPr>
          <w:rFonts w:ascii="Arial" w:hAnsi="Arial" w:cs="Arial"/>
          <w:i w:val="0"/>
          <w:color w:val="auto"/>
        </w:rPr>
        <w:t>Ο ΠΡΟΕΔΡΟΣ Δ.Σ. Δ.Ε.Υ.Α.Α.Μ.</w:t>
      </w:r>
    </w:p>
    <w:p w:rsidR="00894EA5" w:rsidRPr="008A1D22" w:rsidRDefault="008C4AAC" w:rsidP="0047709E">
      <w:pPr>
        <w:jc w:val="center"/>
        <w:rPr>
          <w:rFonts w:cs="Arial"/>
          <w:b w:val="0"/>
          <w:i w:val="0"/>
          <w:color w:val="auto"/>
          <w:lang w:val="en-US"/>
        </w:rPr>
      </w:pPr>
      <w:r w:rsidRPr="008A1D22">
        <w:rPr>
          <w:rFonts w:ascii="Arial" w:hAnsi="Arial" w:cs="Arial"/>
          <w:i w:val="0"/>
          <w:color w:val="auto"/>
        </w:rPr>
        <w:t>ΚΟΥΜΕΝΤΑΚΟΣ ΑΝΤΩΝΙΟΣ</w:t>
      </w:r>
    </w:p>
    <w:sectPr w:rsidR="00894EA5" w:rsidRPr="008A1D22" w:rsidSect="0061738B">
      <w:footerReference w:type="even" r:id="rId6"/>
      <w:footerReference w:type="default" r:id="rId7"/>
      <w:pgSz w:w="11906" w:h="16838"/>
      <w:pgMar w:top="1191" w:right="1701" w:bottom="119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65F" w:rsidRDefault="0085165F">
      <w:r>
        <w:separator/>
      </w:r>
    </w:p>
  </w:endnote>
  <w:endnote w:type="continuationSeparator" w:id="1">
    <w:p w:rsidR="0085165F" w:rsidRDefault="008516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C4" w:rsidRDefault="00CD35C6" w:rsidP="009E1A53">
    <w:pPr>
      <w:pStyle w:val="a5"/>
      <w:framePr w:wrap="around" w:vAnchor="text" w:hAnchor="margin" w:xAlign="center" w:y="1"/>
      <w:rPr>
        <w:rStyle w:val="a6"/>
      </w:rPr>
    </w:pPr>
    <w:r>
      <w:rPr>
        <w:rStyle w:val="a6"/>
      </w:rPr>
      <w:fldChar w:fldCharType="begin"/>
    </w:r>
    <w:r w:rsidR="007B1BC4">
      <w:rPr>
        <w:rStyle w:val="a6"/>
      </w:rPr>
      <w:instrText xml:space="preserve">PAGE  </w:instrText>
    </w:r>
    <w:r>
      <w:rPr>
        <w:rStyle w:val="a6"/>
      </w:rPr>
      <w:fldChar w:fldCharType="end"/>
    </w:r>
  </w:p>
  <w:p w:rsidR="007B1BC4" w:rsidRDefault="007B1B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C4" w:rsidRPr="00EC4F8A" w:rsidRDefault="00CD35C6" w:rsidP="009E1A53">
    <w:pPr>
      <w:pStyle w:val="a5"/>
      <w:framePr w:wrap="around" w:vAnchor="text" w:hAnchor="margin" w:xAlign="center" w:y="1"/>
      <w:rPr>
        <w:rStyle w:val="a6"/>
        <w:rFonts w:ascii="Arial" w:hAnsi="Arial" w:cs="Arial"/>
        <w:b w:val="0"/>
        <w:i w:val="0"/>
        <w:color w:val="auto"/>
        <w:sz w:val="16"/>
        <w:szCs w:val="16"/>
        <w:lang w:val="en-US"/>
      </w:rPr>
    </w:pPr>
    <w:r w:rsidRPr="00EC4F8A">
      <w:rPr>
        <w:rStyle w:val="a6"/>
        <w:rFonts w:ascii="Arial" w:hAnsi="Arial" w:cs="Arial"/>
        <w:b w:val="0"/>
        <w:i w:val="0"/>
        <w:color w:val="auto"/>
        <w:sz w:val="16"/>
        <w:szCs w:val="16"/>
      </w:rPr>
      <w:fldChar w:fldCharType="begin"/>
    </w:r>
    <w:r w:rsidR="007B1BC4" w:rsidRPr="00EC4F8A">
      <w:rPr>
        <w:rStyle w:val="a6"/>
        <w:rFonts w:ascii="Arial" w:hAnsi="Arial" w:cs="Arial"/>
        <w:b w:val="0"/>
        <w:i w:val="0"/>
        <w:color w:val="auto"/>
        <w:sz w:val="16"/>
        <w:szCs w:val="16"/>
      </w:rPr>
      <w:instrText xml:space="preserve">PAGE  </w:instrText>
    </w:r>
    <w:r w:rsidRPr="00EC4F8A">
      <w:rPr>
        <w:rStyle w:val="a6"/>
        <w:rFonts w:ascii="Arial" w:hAnsi="Arial" w:cs="Arial"/>
        <w:b w:val="0"/>
        <w:i w:val="0"/>
        <w:color w:val="auto"/>
        <w:sz w:val="16"/>
        <w:szCs w:val="16"/>
      </w:rPr>
      <w:fldChar w:fldCharType="separate"/>
    </w:r>
    <w:r w:rsidR="0061148D">
      <w:rPr>
        <w:rStyle w:val="a6"/>
        <w:rFonts w:ascii="Arial" w:hAnsi="Arial" w:cs="Arial"/>
        <w:b w:val="0"/>
        <w:i w:val="0"/>
        <w:noProof/>
        <w:color w:val="auto"/>
        <w:sz w:val="16"/>
        <w:szCs w:val="16"/>
      </w:rPr>
      <w:t>2</w:t>
    </w:r>
    <w:r w:rsidRPr="00EC4F8A">
      <w:rPr>
        <w:rStyle w:val="a6"/>
        <w:rFonts w:ascii="Arial" w:hAnsi="Arial" w:cs="Arial"/>
        <w:b w:val="0"/>
        <w:i w:val="0"/>
        <w:color w:val="auto"/>
        <w:sz w:val="16"/>
        <w:szCs w:val="16"/>
      </w:rPr>
      <w:fldChar w:fldCharType="end"/>
    </w:r>
    <w:r w:rsidR="007B1BC4" w:rsidRPr="00EC4F8A">
      <w:rPr>
        <w:rStyle w:val="a6"/>
        <w:rFonts w:ascii="Arial" w:hAnsi="Arial" w:cs="Arial"/>
        <w:b w:val="0"/>
        <w:i w:val="0"/>
        <w:color w:val="auto"/>
        <w:sz w:val="16"/>
        <w:szCs w:val="16"/>
        <w:lang w:val="en-US"/>
      </w:rPr>
      <w:t>/</w:t>
    </w:r>
    <w:r w:rsidRPr="00EC4F8A">
      <w:rPr>
        <w:rStyle w:val="a6"/>
        <w:rFonts w:ascii="Arial" w:hAnsi="Arial" w:cs="Arial"/>
        <w:b w:val="0"/>
        <w:i w:val="0"/>
        <w:color w:val="auto"/>
        <w:sz w:val="16"/>
        <w:szCs w:val="16"/>
      </w:rPr>
      <w:fldChar w:fldCharType="begin"/>
    </w:r>
    <w:r w:rsidR="007B1BC4" w:rsidRPr="00EC4F8A">
      <w:rPr>
        <w:rStyle w:val="a6"/>
        <w:rFonts w:ascii="Arial" w:hAnsi="Arial" w:cs="Arial"/>
        <w:b w:val="0"/>
        <w:i w:val="0"/>
        <w:color w:val="auto"/>
        <w:sz w:val="16"/>
        <w:szCs w:val="16"/>
      </w:rPr>
      <w:instrText xml:space="preserve"> NUMPAGES </w:instrText>
    </w:r>
    <w:r w:rsidRPr="00EC4F8A">
      <w:rPr>
        <w:rStyle w:val="a6"/>
        <w:rFonts w:ascii="Arial" w:hAnsi="Arial" w:cs="Arial"/>
        <w:b w:val="0"/>
        <w:i w:val="0"/>
        <w:color w:val="auto"/>
        <w:sz w:val="16"/>
        <w:szCs w:val="16"/>
      </w:rPr>
      <w:fldChar w:fldCharType="separate"/>
    </w:r>
    <w:r w:rsidR="0061148D">
      <w:rPr>
        <w:rStyle w:val="a6"/>
        <w:rFonts w:ascii="Arial" w:hAnsi="Arial" w:cs="Arial"/>
        <w:b w:val="0"/>
        <w:i w:val="0"/>
        <w:noProof/>
        <w:color w:val="auto"/>
        <w:sz w:val="16"/>
        <w:szCs w:val="16"/>
      </w:rPr>
      <w:t>2</w:t>
    </w:r>
    <w:r w:rsidRPr="00EC4F8A">
      <w:rPr>
        <w:rStyle w:val="a6"/>
        <w:rFonts w:ascii="Arial" w:hAnsi="Arial" w:cs="Arial"/>
        <w:b w:val="0"/>
        <w:i w:val="0"/>
        <w:color w:val="auto"/>
        <w:sz w:val="16"/>
        <w:szCs w:val="16"/>
      </w:rPr>
      <w:fldChar w:fldCharType="end"/>
    </w:r>
  </w:p>
  <w:p w:rsidR="007B1BC4" w:rsidRPr="007F63EE" w:rsidRDefault="007B1BC4" w:rsidP="00EC4F8A">
    <w:pPr>
      <w:pStyle w:val="a5"/>
      <w:jc w:val="center"/>
      <w:rPr>
        <w:rFonts w:ascii="Arial" w:hAnsi="Arial" w:cs="Arial"/>
        <w:b w:val="0"/>
        <w:i w:val="0"/>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65F" w:rsidRDefault="0085165F">
      <w:r>
        <w:separator/>
      </w:r>
    </w:p>
  </w:footnote>
  <w:footnote w:type="continuationSeparator" w:id="1">
    <w:p w:rsidR="0085165F" w:rsidRDefault="00851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150CB9"/>
    <w:rsid w:val="000008F3"/>
    <w:rsid w:val="00002238"/>
    <w:rsid w:val="00002DC1"/>
    <w:rsid w:val="00003D33"/>
    <w:rsid w:val="00007D1D"/>
    <w:rsid w:val="00012FAD"/>
    <w:rsid w:val="00014022"/>
    <w:rsid w:val="00015F9C"/>
    <w:rsid w:val="00021D93"/>
    <w:rsid w:val="00022C94"/>
    <w:rsid w:val="0002331E"/>
    <w:rsid w:val="0002771C"/>
    <w:rsid w:val="00032108"/>
    <w:rsid w:val="00035920"/>
    <w:rsid w:val="00035BED"/>
    <w:rsid w:val="0004093B"/>
    <w:rsid w:val="00042863"/>
    <w:rsid w:val="0004449F"/>
    <w:rsid w:val="000469F1"/>
    <w:rsid w:val="00050B36"/>
    <w:rsid w:val="00051DD4"/>
    <w:rsid w:val="0005381C"/>
    <w:rsid w:val="00054827"/>
    <w:rsid w:val="0006155D"/>
    <w:rsid w:val="00067A2A"/>
    <w:rsid w:val="00070255"/>
    <w:rsid w:val="00070F1B"/>
    <w:rsid w:val="00071183"/>
    <w:rsid w:val="000715D4"/>
    <w:rsid w:val="00075178"/>
    <w:rsid w:val="00077CEB"/>
    <w:rsid w:val="000820C3"/>
    <w:rsid w:val="00086220"/>
    <w:rsid w:val="00090A71"/>
    <w:rsid w:val="0009137E"/>
    <w:rsid w:val="00092A32"/>
    <w:rsid w:val="00095AA4"/>
    <w:rsid w:val="00096100"/>
    <w:rsid w:val="000A1262"/>
    <w:rsid w:val="000A2EAE"/>
    <w:rsid w:val="000A3841"/>
    <w:rsid w:val="000A5D6C"/>
    <w:rsid w:val="000B0202"/>
    <w:rsid w:val="000B1B3D"/>
    <w:rsid w:val="000B66D3"/>
    <w:rsid w:val="000B68AC"/>
    <w:rsid w:val="000C2C56"/>
    <w:rsid w:val="000C3EE7"/>
    <w:rsid w:val="000C51FA"/>
    <w:rsid w:val="000C6ECB"/>
    <w:rsid w:val="000C7ECB"/>
    <w:rsid w:val="000D0535"/>
    <w:rsid w:val="000D1B38"/>
    <w:rsid w:val="000D3B94"/>
    <w:rsid w:val="000D422E"/>
    <w:rsid w:val="000D43E0"/>
    <w:rsid w:val="000E1217"/>
    <w:rsid w:val="000E13C7"/>
    <w:rsid w:val="000E26D8"/>
    <w:rsid w:val="000E2E25"/>
    <w:rsid w:val="000E41C4"/>
    <w:rsid w:val="000E4E1F"/>
    <w:rsid w:val="000F1206"/>
    <w:rsid w:val="000F4CC8"/>
    <w:rsid w:val="000F5C74"/>
    <w:rsid w:val="000F6AFB"/>
    <w:rsid w:val="000F7860"/>
    <w:rsid w:val="00100085"/>
    <w:rsid w:val="00101762"/>
    <w:rsid w:val="001024A6"/>
    <w:rsid w:val="00102AAC"/>
    <w:rsid w:val="00103F58"/>
    <w:rsid w:val="00104B4C"/>
    <w:rsid w:val="001067A5"/>
    <w:rsid w:val="00107150"/>
    <w:rsid w:val="001106AB"/>
    <w:rsid w:val="0011145B"/>
    <w:rsid w:val="00111F52"/>
    <w:rsid w:val="00112167"/>
    <w:rsid w:val="00112477"/>
    <w:rsid w:val="0011263B"/>
    <w:rsid w:val="0011306F"/>
    <w:rsid w:val="00114000"/>
    <w:rsid w:val="00114A55"/>
    <w:rsid w:val="0011536F"/>
    <w:rsid w:val="0011597E"/>
    <w:rsid w:val="00116093"/>
    <w:rsid w:val="00125FB3"/>
    <w:rsid w:val="001275DF"/>
    <w:rsid w:val="001334EC"/>
    <w:rsid w:val="001342AE"/>
    <w:rsid w:val="001400C8"/>
    <w:rsid w:val="00141155"/>
    <w:rsid w:val="00141802"/>
    <w:rsid w:val="001455FB"/>
    <w:rsid w:val="00150CB9"/>
    <w:rsid w:val="0015334D"/>
    <w:rsid w:val="00154C00"/>
    <w:rsid w:val="00156B2F"/>
    <w:rsid w:val="0015796E"/>
    <w:rsid w:val="001579AD"/>
    <w:rsid w:val="00157BC5"/>
    <w:rsid w:val="001615A1"/>
    <w:rsid w:val="00161CB4"/>
    <w:rsid w:val="00165B76"/>
    <w:rsid w:val="00165E31"/>
    <w:rsid w:val="00166BE8"/>
    <w:rsid w:val="00170548"/>
    <w:rsid w:val="001824F0"/>
    <w:rsid w:val="00182BE9"/>
    <w:rsid w:val="00182DD0"/>
    <w:rsid w:val="0018591B"/>
    <w:rsid w:val="001876A4"/>
    <w:rsid w:val="00187964"/>
    <w:rsid w:val="00190C28"/>
    <w:rsid w:val="0019477C"/>
    <w:rsid w:val="00194B37"/>
    <w:rsid w:val="00195E17"/>
    <w:rsid w:val="00196036"/>
    <w:rsid w:val="001A1663"/>
    <w:rsid w:val="001A2416"/>
    <w:rsid w:val="001A252A"/>
    <w:rsid w:val="001A279F"/>
    <w:rsid w:val="001A6637"/>
    <w:rsid w:val="001B2CF3"/>
    <w:rsid w:val="001B545E"/>
    <w:rsid w:val="001B5E08"/>
    <w:rsid w:val="001B6DB5"/>
    <w:rsid w:val="001C04BC"/>
    <w:rsid w:val="001C1A64"/>
    <w:rsid w:val="001C3789"/>
    <w:rsid w:val="001C7620"/>
    <w:rsid w:val="001D1E15"/>
    <w:rsid w:val="001D76D3"/>
    <w:rsid w:val="001E134E"/>
    <w:rsid w:val="001E2318"/>
    <w:rsid w:val="001E40EB"/>
    <w:rsid w:val="001E577C"/>
    <w:rsid w:val="001E6054"/>
    <w:rsid w:val="001F0AED"/>
    <w:rsid w:val="001F4651"/>
    <w:rsid w:val="00201A41"/>
    <w:rsid w:val="00201CBE"/>
    <w:rsid w:val="00203F45"/>
    <w:rsid w:val="00204127"/>
    <w:rsid w:val="0020773A"/>
    <w:rsid w:val="00207DB4"/>
    <w:rsid w:val="00210709"/>
    <w:rsid w:val="00210849"/>
    <w:rsid w:val="00211F56"/>
    <w:rsid w:val="00212114"/>
    <w:rsid w:val="0021397E"/>
    <w:rsid w:val="0021531E"/>
    <w:rsid w:val="00220F0A"/>
    <w:rsid w:val="002239CD"/>
    <w:rsid w:val="002268E2"/>
    <w:rsid w:val="00230DD0"/>
    <w:rsid w:val="00232120"/>
    <w:rsid w:val="00232EA3"/>
    <w:rsid w:val="00233BC0"/>
    <w:rsid w:val="00236138"/>
    <w:rsid w:val="00236F98"/>
    <w:rsid w:val="00237AA1"/>
    <w:rsid w:val="00241BF4"/>
    <w:rsid w:val="00245A42"/>
    <w:rsid w:val="00252AC5"/>
    <w:rsid w:val="00256377"/>
    <w:rsid w:val="00256E31"/>
    <w:rsid w:val="00257752"/>
    <w:rsid w:val="00260C99"/>
    <w:rsid w:val="00260E64"/>
    <w:rsid w:val="00261B0C"/>
    <w:rsid w:val="00262952"/>
    <w:rsid w:val="002654A8"/>
    <w:rsid w:val="00266595"/>
    <w:rsid w:val="002716A2"/>
    <w:rsid w:val="00272561"/>
    <w:rsid w:val="00275705"/>
    <w:rsid w:val="00275CB6"/>
    <w:rsid w:val="0028158B"/>
    <w:rsid w:val="00283559"/>
    <w:rsid w:val="00283685"/>
    <w:rsid w:val="00283AE9"/>
    <w:rsid w:val="002855E5"/>
    <w:rsid w:val="002874A7"/>
    <w:rsid w:val="00290685"/>
    <w:rsid w:val="0029365E"/>
    <w:rsid w:val="0029511F"/>
    <w:rsid w:val="00296425"/>
    <w:rsid w:val="002A0801"/>
    <w:rsid w:val="002A0941"/>
    <w:rsid w:val="002A51DC"/>
    <w:rsid w:val="002A7986"/>
    <w:rsid w:val="002A7BF5"/>
    <w:rsid w:val="002B0484"/>
    <w:rsid w:val="002B3882"/>
    <w:rsid w:val="002B4637"/>
    <w:rsid w:val="002C0E1A"/>
    <w:rsid w:val="002C229B"/>
    <w:rsid w:val="002C2441"/>
    <w:rsid w:val="002C475B"/>
    <w:rsid w:val="002C5668"/>
    <w:rsid w:val="002C6991"/>
    <w:rsid w:val="002C6D36"/>
    <w:rsid w:val="002D200E"/>
    <w:rsid w:val="002D2FA0"/>
    <w:rsid w:val="002D3D2A"/>
    <w:rsid w:val="002E28A4"/>
    <w:rsid w:val="002E7843"/>
    <w:rsid w:val="002F289A"/>
    <w:rsid w:val="002F3A83"/>
    <w:rsid w:val="002F409F"/>
    <w:rsid w:val="003001EA"/>
    <w:rsid w:val="00300A14"/>
    <w:rsid w:val="00310143"/>
    <w:rsid w:val="003105BA"/>
    <w:rsid w:val="00310903"/>
    <w:rsid w:val="00314BCA"/>
    <w:rsid w:val="003151F4"/>
    <w:rsid w:val="003162EF"/>
    <w:rsid w:val="00316BFD"/>
    <w:rsid w:val="00320254"/>
    <w:rsid w:val="0032118A"/>
    <w:rsid w:val="00321F07"/>
    <w:rsid w:val="003228ED"/>
    <w:rsid w:val="00322CF5"/>
    <w:rsid w:val="0032371A"/>
    <w:rsid w:val="00333D0A"/>
    <w:rsid w:val="00334560"/>
    <w:rsid w:val="00334C2F"/>
    <w:rsid w:val="003352A1"/>
    <w:rsid w:val="00336074"/>
    <w:rsid w:val="00341554"/>
    <w:rsid w:val="0034630B"/>
    <w:rsid w:val="00351E93"/>
    <w:rsid w:val="00353FF2"/>
    <w:rsid w:val="00355E71"/>
    <w:rsid w:val="00356D4E"/>
    <w:rsid w:val="0036194A"/>
    <w:rsid w:val="00361A34"/>
    <w:rsid w:val="00366507"/>
    <w:rsid w:val="00370E57"/>
    <w:rsid w:val="0037121E"/>
    <w:rsid w:val="003720E0"/>
    <w:rsid w:val="00375743"/>
    <w:rsid w:val="0038223E"/>
    <w:rsid w:val="00391DA2"/>
    <w:rsid w:val="0039298B"/>
    <w:rsid w:val="00392E9F"/>
    <w:rsid w:val="003935DC"/>
    <w:rsid w:val="003936B4"/>
    <w:rsid w:val="003937A1"/>
    <w:rsid w:val="00397830"/>
    <w:rsid w:val="00397B70"/>
    <w:rsid w:val="003A0265"/>
    <w:rsid w:val="003A3ADD"/>
    <w:rsid w:val="003A45F0"/>
    <w:rsid w:val="003A5E61"/>
    <w:rsid w:val="003A5EEB"/>
    <w:rsid w:val="003B1168"/>
    <w:rsid w:val="003B3237"/>
    <w:rsid w:val="003B36C0"/>
    <w:rsid w:val="003B45AD"/>
    <w:rsid w:val="003B4DFC"/>
    <w:rsid w:val="003B55B5"/>
    <w:rsid w:val="003B56EB"/>
    <w:rsid w:val="003B7A11"/>
    <w:rsid w:val="003C0C83"/>
    <w:rsid w:val="003C15B5"/>
    <w:rsid w:val="003C1B2E"/>
    <w:rsid w:val="003C1CCA"/>
    <w:rsid w:val="003C3355"/>
    <w:rsid w:val="003C6CE1"/>
    <w:rsid w:val="003C78AC"/>
    <w:rsid w:val="003D03F5"/>
    <w:rsid w:val="003D06F3"/>
    <w:rsid w:val="003D088D"/>
    <w:rsid w:val="003D1FA1"/>
    <w:rsid w:val="003D377A"/>
    <w:rsid w:val="003E06EB"/>
    <w:rsid w:val="003E3698"/>
    <w:rsid w:val="003E52D2"/>
    <w:rsid w:val="003E6175"/>
    <w:rsid w:val="003F25A3"/>
    <w:rsid w:val="003F35B2"/>
    <w:rsid w:val="003F5634"/>
    <w:rsid w:val="003F726A"/>
    <w:rsid w:val="004015A3"/>
    <w:rsid w:val="004040BE"/>
    <w:rsid w:val="00404EAA"/>
    <w:rsid w:val="00407E7B"/>
    <w:rsid w:val="00410FEA"/>
    <w:rsid w:val="00413491"/>
    <w:rsid w:val="0041632A"/>
    <w:rsid w:val="00416D01"/>
    <w:rsid w:val="0041775D"/>
    <w:rsid w:val="004210D9"/>
    <w:rsid w:val="004240CE"/>
    <w:rsid w:val="0043057E"/>
    <w:rsid w:val="00430618"/>
    <w:rsid w:val="004308B8"/>
    <w:rsid w:val="00431EE4"/>
    <w:rsid w:val="00433C44"/>
    <w:rsid w:val="00434F18"/>
    <w:rsid w:val="00436D38"/>
    <w:rsid w:val="00436F72"/>
    <w:rsid w:val="004372DA"/>
    <w:rsid w:val="00442AA6"/>
    <w:rsid w:val="004433CE"/>
    <w:rsid w:val="00444D42"/>
    <w:rsid w:val="00444D64"/>
    <w:rsid w:val="00447623"/>
    <w:rsid w:val="00450200"/>
    <w:rsid w:val="00451E28"/>
    <w:rsid w:val="00452360"/>
    <w:rsid w:val="00453F85"/>
    <w:rsid w:val="00456D91"/>
    <w:rsid w:val="00457210"/>
    <w:rsid w:val="0045746D"/>
    <w:rsid w:val="0045774E"/>
    <w:rsid w:val="00457C9E"/>
    <w:rsid w:val="004619B9"/>
    <w:rsid w:val="00461F69"/>
    <w:rsid w:val="0046425B"/>
    <w:rsid w:val="004644F8"/>
    <w:rsid w:val="00466B90"/>
    <w:rsid w:val="00467001"/>
    <w:rsid w:val="004705CE"/>
    <w:rsid w:val="0047171B"/>
    <w:rsid w:val="0047503A"/>
    <w:rsid w:val="0047709E"/>
    <w:rsid w:val="00477252"/>
    <w:rsid w:val="00481E32"/>
    <w:rsid w:val="00483199"/>
    <w:rsid w:val="00484876"/>
    <w:rsid w:val="00486932"/>
    <w:rsid w:val="00486A34"/>
    <w:rsid w:val="00492F73"/>
    <w:rsid w:val="004954DB"/>
    <w:rsid w:val="004A2824"/>
    <w:rsid w:val="004A2E69"/>
    <w:rsid w:val="004A555A"/>
    <w:rsid w:val="004B2A7A"/>
    <w:rsid w:val="004C097F"/>
    <w:rsid w:val="004C0AAB"/>
    <w:rsid w:val="004C2200"/>
    <w:rsid w:val="004C2494"/>
    <w:rsid w:val="004C27F9"/>
    <w:rsid w:val="004C3600"/>
    <w:rsid w:val="004D2D68"/>
    <w:rsid w:val="004D2EF0"/>
    <w:rsid w:val="004D3B1F"/>
    <w:rsid w:val="004D4352"/>
    <w:rsid w:val="004D4D58"/>
    <w:rsid w:val="004D5E0E"/>
    <w:rsid w:val="004E1C18"/>
    <w:rsid w:val="004E33D8"/>
    <w:rsid w:val="004E6123"/>
    <w:rsid w:val="004F1F97"/>
    <w:rsid w:val="004F38DA"/>
    <w:rsid w:val="005011A5"/>
    <w:rsid w:val="00504291"/>
    <w:rsid w:val="0050446D"/>
    <w:rsid w:val="00506018"/>
    <w:rsid w:val="005063D0"/>
    <w:rsid w:val="00511F40"/>
    <w:rsid w:val="005126A8"/>
    <w:rsid w:val="00512D3D"/>
    <w:rsid w:val="005141D9"/>
    <w:rsid w:val="0052146C"/>
    <w:rsid w:val="0052203E"/>
    <w:rsid w:val="005223C5"/>
    <w:rsid w:val="00526022"/>
    <w:rsid w:val="0053739B"/>
    <w:rsid w:val="005374F9"/>
    <w:rsid w:val="00544F8C"/>
    <w:rsid w:val="00545E3F"/>
    <w:rsid w:val="00550E79"/>
    <w:rsid w:val="005510D2"/>
    <w:rsid w:val="00552C28"/>
    <w:rsid w:val="005613F9"/>
    <w:rsid w:val="00561C69"/>
    <w:rsid w:val="00562C00"/>
    <w:rsid w:val="0056652D"/>
    <w:rsid w:val="00566FE2"/>
    <w:rsid w:val="0057323A"/>
    <w:rsid w:val="005745E4"/>
    <w:rsid w:val="00577AD7"/>
    <w:rsid w:val="005825E4"/>
    <w:rsid w:val="0058549E"/>
    <w:rsid w:val="00585A32"/>
    <w:rsid w:val="0059162C"/>
    <w:rsid w:val="00591B28"/>
    <w:rsid w:val="00593F9D"/>
    <w:rsid w:val="00595435"/>
    <w:rsid w:val="00595943"/>
    <w:rsid w:val="0059604D"/>
    <w:rsid w:val="00596403"/>
    <w:rsid w:val="005A225C"/>
    <w:rsid w:val="005A389E"/>
    <w:rsid w:val="005A3977"/>
    <w:rsid w:val="005A43DE"/>
    <w:rsid w:val="005B07CA"/>
    <w:rsid w:val="005B49B4"/>
    <w:rsid w:val="005B4DC6"/>
    <w:rsid w:val="005B5277"/>
    <w:rsid w:val="005B58C6"/>
    <w:rsid w:val="005B7714"/>
    <w:rsid w:val="005C139D"/>
    <w:rsid w:val="005D0225"/>
    <w:rsid w:val="005D29E2"/>
    <w:rsid w:val="005D2BCA"/>
    <w:rsid w:val="005D40A3"/>
    <w:rsid w:val="005E429C"/>
    <w:rsid w:val="005E48AD"/>
    <w:rsid w:val="005E7475"/>
    <w:rsid w:val="005E7785"/>
    <w:rsid w:val="005F2E9E"/>
    <w:rsid w:val="005F3436"/>
    <w:rsid w:val="005F49B4"/>
    <w:rsid w:val="005F628B"/>
    <w:rsid w:val="005F7411"/>
    <w:rsid w:val="005F789E"/>
    <w:rsid w:val="005F7EB8"/>
    <w:rsid w:val="0060314A"/>
    <w:rsid w:val="00606D37"/>
    <w:rsid w:val="0061148D"/>
    <w:rsid w:val="0061255C"/>
    <w:rsid w:val="00612EC1"/>
    <w:rsid w:val="0061334F"/>
    <w:rsid w:val="0061394F"/>
    <w:rsid w:val="00613B05"/>
    <w:rsid w:val="00613E8E"/>
    <w:rsid w:val="00616E08"/>
    <w:rsid w:val="0061738B"/>
    <w:rsid w:val="00621704"/>
    <w:rsid w:val="006251BA"/>
    <w:rsid w:val="00625B48"/>
    <w:rsid w:val="0062676B"/>
    <w:rsid w:val="00627A41"/>
    <w:rsid w:val="006416C5"/>
    <w:rsid w:val="00646335"/>
    <w:rsid w:val="006474FD"/>
    <w:rsid w:val="00651C68"/>
    <w:rsid w:val="00654637"/>
    <w:rsid w:val="00656D1B"/>
    <w:rsid w:val="006570EB"/>
    <w:rsid w:val="00661898"/>
    <w:rsid w:val="00664542"/>
    <w:rsid w:val="00664E24"/>
    <w:rsid w:val="00665947"/>
    <w:rsid w:val="0067101F"/>
    <w:rsid w:val="00671C83"/>
    <w:rsid w:val="00671EF5"/>
    <w:rsid w:val="006729D0"/>
    <w:rsid w:val="00674D16"/>
    <w:rsid w:val="00675FBC"/>
    <w:rsid w:val="00681655"/>
    <w:rsid w:val="006821CE"/>
    <w:rsid w:val="00684643"/>
    <w:rsid w:val="006872CE"/>
    <w:rsid w:val="00694B5D"/>
    <w:rsid w:val="0069729D"/>
    <w:rsid w:val="006A224D"/>
    <w:rsid w:val="006A3F2F"/>
    <w:rsid w:val="006A4331"/>
    <w:rsid w:val="006A5097"/>
    <w:rsid w:val="006B0D4E"/>
    <w:rsid w:val="006B2124"/>
    <w:rsid w:val="006B27CE"/>
    <w:rsid w:val="006C2179"/>
    <w:rsid w:val="006D01C1"/>
    <w:rsid w:val="006D09EB"/>
    <w:rsid w:val="006D1336"/>
    <w:rsid w:val="006D520A"/>
    <w:rsid w:val="006D611E"/>
    <w:rsid w:val="006E3F46"/>
    <w:rsid w:val="006E411C"/>
    <w:rsid w:val="006E5076"/>
    <w:rsid w:val="006E677F"/>
    <w:rsid w:val="006F1F7B"/>
    <w:rsid w:val="006F2B7A"/>
    <w:rsid w:val="006F2FF0"/>
    <w:rsid w:val="006F3710"/>
    <w:rsid w:val="00710477"/>
    <w:rsid w:val="0071337D"/>
    <w:rsid w:val="007136D6"/>
    <w:rsid w:val="00713B6A"/>
    <w:rsid w:val="00714CE4"/>
    <w:rsid w:val="00715B9C"/>
    <w:rsid w:val="00716B58"/>
    <w:rsid w:val="0071745C"/>
    <w:rsid w:val="00721E2E"/>
    <w:rsid w:val="0072509D"/>
    <w:rsid w:val="00726DFB"/>
    <w:rsid w:val="007278C9"/>
    <w:rsid w:val="00727A4B"/>
    <w:rsid w:val="007300C2"/>
    <w:rsid w:val="00731A33"/>
    <w:rsid w:val="0073222E"/>
    <w:rsid w:val="007352F1"/>
    <w:rsid w:val="00735724"/>
    <w:rsid w:val="00741811"/>
    <w:rsid w:val="00741AFB"/>
    <w:rsid w:val="00742CDD"/>
    <w:rsid w:val="007432A7"/>
    <w:rsid w:val="00744332"/>
    <w:rsid w:val="00746847"/>
    <w:rsid w:val="00746D72"/>
    <w:rsid w:val="00751001"/>
    <w:rsid w:val="0075355C"/>
    <w:rsid w:val="00754798"/>
    <w:rsid w:val="0075679F"/>
    <w:rsid w:val="00763E5F"/>
    <w:rsid w:val="00764359"/>
    <w:rsid w:val="007652C6"/>
    <w:rsid w:val="00766552"/>
    <w:rsid w:val="007666D4"/>
    <w:rsid w:val="007717D4"/>
    <w:rsid w:val="00772595"/>
    <w:rsid w:val="00774AA3"/>
    <w:rsid w:val="0077618B"/>
    <w:rsid w:val="007775EA"/>
    <w:rsid w:val="00783576"/>
    <w:rsid w:val="00784961"/>
    <w:rsid w:val="00785E89"/>
    <w:rsid w:val="00786307"/>
    <w:rsid w:val="007866B4"/>
    <w:rsid w:val="0078682A"/>
    <w:rsid w:val="00787164"/>
    <w:rsid w:val="00791A91"/>
    <w:rsid w:val="007921DC"/>
    <w:rsid w:val="007A0198"/>
    <w:rsid w:val="007A1EC0"/>
    <w:rsid w:val="007A4887"/>
    <w:rsid w:val="007A5649"/>
    <w:rsid w:val="007A65E7"/>
    <w:rsid w:val="007B1BC4"/>
    <w:rsid w:val="007B34FB"/>
    <w:rsid w:val="007B5EDD"/>
    <w:rsid w:val="007B7723"/>
    <w:rsid w:val="007C0882"/>
    <w:rsid w:val="007C362B"/>
    <w:rsid w:val="007C4BD3"/>
    <w:rsid w:val="007C520C"/>
    <w:rsid w:val="007C7F05"/>
    <w:rsid w:val="007D4ADC"/>
    <w:rsid w:val="007D51D1"/>
    <w:rsid w:val="007D7E19"/>
    <w:rsid w:val="007E1C39"/>
    <w:rsid w:val="007E3066"/>
    <w:rsid w:val="007E648A"/>
    <w:rsid w:val="007F2F65"/>
    <w:rsid w:val="007F330A"/>
    <w:rsid w:val="007F45CE"/>
    <w:rsid w:val="007F63EE"/>
    <w:rsid w:val="00803515"/>
    <w:rsid w:val="00805C4A"/>
    <w:rsid w:val="00806136"/>
    <w:rsid w:val="0080693C"/>
    <w:rsid w:val="0081161C"/>
    <w:rsid w:val="00811C65"/>
    <w:rsid w:val="00814E54"/>
    <w:rsid w:val="00815388"/>
    <w:rsid w:val="008162A7"/>
    <w:rsid w:val="008172D7"/>
    <w:rsid w:val="008175FC"/>
    <w:rsid w:val="008213D0"/>
    <w:rsid w:val="00821A64"/>
    <w:rsid w:val="00822A48"/>
    <w:rsid w:val="00822AEE"/>
    <w:rsid w:val="00825BC3"/>
    <w:rsid w:val="00827466"/>
    <w:rsid w:val="00830251"/>
    <w:rsid w:val="00833265"/>
    <w:rsid w:val="00835130"/>
    <w:rsid w:val="00840441"/>
    <w:rsid w:val="008445A7"/>
    <w:rsid w:val="00846156"/>
    <w:rsid w:val="0085165F"/>
    <w:rsid w:val="00851F7F"/>
    <w:rsid w:val="00852119"/>
    <w:rsid w:val="00852B6D"/>
    <w:rsid w:val="00852C34"/>
    <w:rsid w:val="00854394"/>
    <w:rsid w:val="00860C9D"/>
    <w:rsid w:val="00861A1B"/>
    <w:rsid w:val="008625D8"/>
    <w:rsid w:val="00863314"/>
    <w:rsid w:val="00864288"/>
    <w:rsid w:val="00864680"/>
    <w:rsid w:val="00864F63"/>
    <w:rsid w:val="00866183"/>
    <w:rsid w:val="00870E0C"/>
    <w:rsid w:val="0087134C"/>
    <w:rsid w:val="008713BE"/>
    <w:rsid w:val="0087403A"/>
    <w:rsid w:val="00875895"/>
    <w:rsid w:val="008779A4"/>
    <w:rsid w:val="00880137"/>
    <w:rsid w:val="008853E3"/>
    <w:rsid w:val="00885615"/>
    <w:rsid w:val="008871C5"/>
    <w:rsid w:val="008914D1"/>
    <w:rsid w:val="00892132"/>
    <w:rsid w:val="00893FE3"/>
    <w:rsid w:val="00894EA5"/>
    <w:rsid w:val="00895005"/>
    <w:rsid w:val="00895558"/>
    <w:rsid w:val="008A1D22"/>
    <w:rsid w:val="008A39B3"/>
    <w:rsid w:val="008A3DD5"/>
    <w:rsid w:val="008A5A3B"/>
    <w:rsid w:val="008A6E9B"/>
    <w:rsid w:val="008A6F54"/>
    <w:rsid w:val="008B1D6F"/>
    <w:rsid w:val="008B2B0C"/>
    <w:rsid w:val="008B2B6B"/>
    <w:rsid w:val="008B489C"/>
    <w:rsid w:val="008B6810"/>
    <w:rsid w:val="008B7F4F"/>
    <w:rsid w:val="008C3115"/>
    <w:rsid w:val="008C3B08"/>
    <w:rsid w:val="008C42CA"/>
    <w:rsid w:val="008C4AAC"/>
    <w:rsid w:val="008C5918"/>
    <w:rsid w:val="008C6278"/>
    <w:rsid w:val="008C76C1"/>
    <w:rsid w:val="008C7B21"/>
    <w:rsid w:val="008D1005"/>
    <w:rsid w:val="008D21AB"/>
    <w:rsid w:val="008D2B80"/>
    <w:rsid w:val="008D6155"/>
    <w:rsid w:val="008D648E"/>
    <w:rsid w:val="008D6E3C"/>
    <w:rsid w:val="008D700E"/>
    <w:rsid w:val="008D7AFC"/>
    <w:rsid w:val="008E011C"/>
    <w:rsid w:val="008E2D8D"/>
    <w:rsid w:val="008E4CC2"/>
    <w:rsid w:val="008E6D6E"/>
    <w:rsid w:val="008F022B"/>
    <w:rsid w:val="008F06A9"/>
    <w:rsid w:val="008F7A0D"/>
    <w:rsid w:val="009005A7"/>
    <w:rsid w:val="00903F58"/>
    <w:rsid w:val="00904651"/>
    <w:rsid w:val="0090593C"/>
    <w:rsid w:val="009076B0"/>
    <w:rsid w:val="00907F50"/>
    <w:rsid w:val="00907FA6"/>
    <w:rsid w:val="00910CA8"/>
    <w:rsid w:val="00912797"/>
    <w:rsid w:val="00916C32"/>
    <w:rsid w:val="0091767F"/>
    <w:rsid w:val="009202AD"/>
    <w:rsid w:val="009206BD"/>
    <w:rsid w:val="00920DB4"/>
    <w:rsid w:val="00921605"/>
    <w:rsid w:val="00922AA2"/>
    <w:rsid w:val="00924E07"/>
    <w:rsid w:val="00931383"/>
    <w:rsid w:val="009327DD"/>
    <w:rsid w:val="00934C71"/>
    <w:rsid w:val="00935291"/>
    <w:rsid w:val="00937FE0"/>
    <w:rsid w:val="0094161C"/>
    <w:rsid w:val="009426A1"/>
    <w:rsid w:val="009451F6"/>
    <w:rsid w:val="00945228"/>
    <w:rsid w:val="00945510"/>
    <w:rsid w:val="00950AA3"/>
    <w:rsid w:val="00953C47"/>
    <w:rsid w:val="0095426A"/>
    <w:rsid w:val="00954324"/>
    <w:rsid w:val="00956BB9"/>
    <w:rsid w:val="009579D2"/>
    <w:rsid w:val="00961EFC"/>
    <w:rsid w:val="00962466"/>
    <w:rsid w:val="00962987"/>
    <w:rsid w:val="00962AC0"/>
    <w:rsid w:val="009644C9"/>
    <w:rsid w:val="009664E2"/>
    <w:rsid w:val="00974F40"/>
    <w:rsid w:val="00974FD1"/>
    <w:rsid w:val="009751D0"/>
    <w:rsid w:val="0097598E"/>
    <w:rsid w:val="00975DF6"/>
    <w:rsid w:val="009774FC"/>
    <w:rsid w:val="00985522"/>
    <w:rsid w:val="00986B1B"/>
    <w:rsid w:val="00986E70"/>
    <w:rsid w:val="00987CDF"/>
    <w:rsid w:val="009910F1"/>
    <w:rsid w:val="00991265"/>
    <w:rsid w:val="0099190A"/>
    <w:rsid w:val="00991993"/>
    <w:rsid w:val="00992A50"/>
    <w:rsid w:val="00995B3B"/>
    <w:rsid w:val="00996794"/>
    <w:rsid w:val="009976B5"/>
    <w:rsid w:val="009A0F47"/>
    <w:rsid w:val="009A1D42"/>
    <w:rsid w:val="009A24A0"/>
    <w:rsid w:val="009A3E2F"/>
    <w:rsid w:val="009A3E35"/>
    <w:rsid w:val="009A7B17"/>
    <w:rsid w:val="009B4AB5"/>
    <w:rsid w:val="009C1C78"/>
    <w:rsid w:val="009C26CB"/>
    <w:rsid w:val="009C3BD4"/>
    <w:rsid w:val="009C5432"/>
    <w:rsid w:val="009C6EC7"/>
    <w:rsid w:val="009D06EF"/>
    <w:rsid w:val="009D1C48"/>
    <w:rsid w:val="009D35DC"/>
    <w:rsid w:val="009D4492"/>
    <w:rsid w:val="009D4DA6"/>
    <w:rsid w:val="009D74C8"/>
    <w:rsid w:val="009E1A53"/>
    <w:rsid w:val="009E2C4F"/>
    <w:rsid w:val="009E38EE"/>
    <w:rsid w:val="009E504F"/>
    <w:rsid w:val="009E5762"/>
    <w:rsid w:val="009E614E"/>
    <w:rsid w:val="009E737B"/>
    <w:rsid w:val="009F2B7F"/>
    <w:rsid w:val="009F3070"/>
    <w:rsid w:val="009F5E0E"/>
    <w:rsid w:val="009F7796"/>
    <w:rsid w:val="00A000DA"/>
    <w:rsid w:val="00A01EA6"/>
    <w:rsid w:val="00A0256E"/>
    <w:rsid w:val="00A03113"/>
    <w:rsid w:val="00A05754"/>
    <w:rsid w:val="00A06C97"/>
    <w:rsid w:val="00A079D6"/>
    <w:rsid w:val="00A11286"/>
    <w:rsid w:val="00A1133A"/>
    <w:rsid w:val="00A12003"/>
    <w:rsid w:val="00A16121"/>
    <w:rsid w:val="00A2139D"/>
    <w:rsid w:val="00A2353D"/>
    <w:rsid w:val="00A246D9"/>
    <w:rsid w:val="00A24E16"/>
    <w:rsid w:val="00A26293"/>
    <w:rsid w:val="00A273BA"/>
    <w:rsid w:val="00A30055"/>
    <w:rsid w:val="00A30167"/>
    <w:rsid w:val="00A33349"/>
    <w:rsid w:val="00A33394"/>
    <w:rsid w:val="00A34CB8"/>
    <w:rsid w:val="00A41892"/>
    <w:rsid w:val="00A43B34"/>
    <w:rsid w:val="00A44AC3"/>
    <w:rsid w:val="00A44EAA"/>
    <w:rsid w:val="00A472C8"/>
    <w:rsid w:val="00A47E05"/>
    <w:rsid w:val="00A54990"/>
    <w:rsid w:val="00A60328"/>
    <w:rsid w:val="00A641A2"/>
    <w:rsid w:val="00A678BD"/>
    <w:rsid w:val="00A67CFE"/>
    <w:rsid w:val="00A710EA"/>
    <w:rsid w:val="00A727D6"/>
    <w:rsid w:val="00A74CCD"/>
    <w:rsid w:val="00A74D5E"/>
    <w:rsid w:val="00A77A34"/>
    <w:rsid w:val="00A812A3"/>
    <w:rsid w:val="00A812D4"/>
    <w:rsid w:val="00A815F5"/>
    <w:rsid w:val="00A82832"/>
    <w:rsid w:val="00A85586"/>
    <w:rsid w:val="00A8677F"/>
    <w:rsid w:val="00A9547B"/>
    <w:rsid w:val="00A95A1E"/>
    <w:rsid w:val="00A97AA7"/>
    <w:rsid w:val="00AA19EA"/>
    <w:rsid w:val="00AA2B07"/>
    <w:rsid w:val="00AA2C48"/>
    <w:rsid w:val="00AA385D"/>
    <w:rsid w:val="00AA6F50"/>
    <w:rsid w:val="00AB0646"/>
    <w:rsid w:val="00AB1149"/>
    <w:rsid w:val="00AB1A97"/>
    <w:rsid w:val="00AB5AEE"/>
    <w:rsid w:val="00AB6EE9"/>
    <w:rsid w:val="00AC1C24"/>
    <w:rsid w:val="00AC4370"/>
    <w:rsid w:val="00AD002C"/>
    <w:rsid w:val="00AD035B"/>
    <w:rsid w:val="00AD050C"/>
    <w:rsid w:val="00AD118B"/>
    <w:rsid w:val="00AD2E31"/>
    <w:rsid w:val="00AD4189"/>
    <w:rsid w:val="00AE001D"/>
    <w:rsid w:val="00AE02BE"/>
    <w:rsid w:val="00AE08ED"/>
    <w:rsid w:val="00AE17F7"/>
    <w:rsid w:val="00AE3B47"/>
    <w:rsid w:val="00AF1116"/>
    <w:rsid w:val="00AF120C"/>
    <w:rsid w:val="00AF1B81"/>
    <w:rsid w:val="00AF5FF8"/>
    <w:rsid w:val="00AF6115"/>
    <w:rsid w:val="00AF7623"/>
    <w:rsid w:val="00B00435"/>
    <w:rsid w:val="00B00F35"/>
    <w:rsid w:val="00B027E6"/>
    <w:rsid w:val="00B02E62"/>
    <w:rsid w:val="00B035FB"/>
    <w:rsid w:val="00B04187"/>
    <w:rsid w:val="00B0587C"/>
    <w:rsid w:val="00B05C24"/>
    <w:rsid w:val="00B062DA"/>
    <w:rsid w:val="00B06E2B"/>
    <w:rsid w:val="00B111B5"/>
    <w:rsid w:val="00B11B65"/>
    <w:rsid w:val="00B12ED6"/>
    <w:rsid w:val="00B13731"/>
    <w:rsid w:val="00B17FDF"/>
    <w:rsid w:val="00B21273"/>
    <w:rsid w:val="00B21336"/>
    <w:rsid w:val="00B21A41"/>
    <w:rsid w:val="00B21E67"/>
    <w:rsid w:val="00B24095"/>
    <w:rsid w:val="00B241CA"/>
    <w:rsid w:val="00B261FA"/>
    <w:rsid w:val="00B315C1"/>
    <w:rsid w:val="00B33362"/>
    <w:rsid w:val="00B33DED"/>
    <w:rsid w:val="00B3427F"/>
    <w:rsid w:val="00B36092"/>
    <w:rsid w:val="00B406C7"/>
    <w:rsid w:val="00B406F3"/>
    <w:rsid w:val="00B4180C"/>
    <w:rsid w:val="00B43B9D"/>
    <w:rsid w:val="00B45D55"/>
    <w:rsid w:val="00B56C3E"/>
    <w:rsid w:val="00B571D5"/>
    <w:rsid w:val="00B57D1F"/>
    <w:rsid w:val="00B6298B"/>
    <w:rsid w:val="00B64C97"/>
    <w:rsid w:val="00B662DB"/>
    <w:rsid w:val="00B70FB2"/>
    <w:rsid w:val="00B7175D"/>
    <w:rsid w:val="00B71ED0"/>
    <w:rsid w:val="00B75C05"/>
    <w:rsid w:val="00B8062C"/>
    <w:rsid w:val="00B8155F"/>
    <w:rsid w:val="00B82C1F"/>
    <w:rsid w:val="00B84C9E"/>
    <w:rsid w:val="00B87378"/>
    <w:rsid w:val="00B87B5A"/>
    <w:rsid w:val="00B905BD"/>
    <w:rsid w:val="00B907EB"/>
    <w:rsid w:val="00B91D96"/>
    <w:rsid w:val="00B91F10"/>
    <w:rsid w:val="00B9440B"/>
    <w:rsid w:val="00B949D6"/>
    <w:rsid w:val="00B95B12"/>
    <w:rsid w:val="00B96EB5"/>
    <w:rsid w:val="00B97E02"/>
    <w:rsid w:val="00BA0658"/>
    <w:rsid w:val="00BA0AF6"/>
    <w:rsid w:val="00BA354A"/>
    <w:rsid w:val="00BA7030"/>
    <w:rsid w:val="00BA729B"/>
    <w:rsid w:val="00BB081A"/>
    <w:rsid w:val="00BB248A"/>
    <w:rsid w:val="00BB3098"/>
    <w:rsid w:val="00BB3CA1"/>
    <w:rsid w:val="00BB42EA"/>
    <w:rsid w:val="00BB448B"/>
    <w:rsid w:val="00BB51E0"/>
    <w:rsid w:val="00BB6CAF"/>
    <w:rsid w:val="00BB74B2"/>
    <w:rsid w:val="00BB7906"/>
    <w:rsid w:val="00BC373B"/>
    <w:rsid w:val="00BC4FB2"/>
    <w:rsid w:val="00BC5DE7"/>
    <w:rsid w:val="00BD0782"/>
    <w:rsid w:val="00BD5CFC"/>
    <w:rsid w:val="00BD6FF3"/>
    <w:rsid w:val="00BE451C"/>
    <w:rsid w:val="00BE5840"/>
    <w:rsid w:val="00BE6D0F"/>
    <w:rsid w:val="00BE75BF"/>
    <w:rsid w:val="00BF29E6"/>
    <w:rsid w:val="00BF34E5"/>
    <w:rsid w:val="00BF38F0"/>
    <w:rsid w:val="00BF4BBB"/>
    <w:rsid w:val="00BF4C2C"/>
    <w:rsid w:val="00BF4F5F"/>
    <w:rsid w:val="00BF63BF"/>
    <w:rsid w:val="00BF63FA"/>
    <w:rsid w:val="00BF7189"/>
    <w:rsid w:val="00C02E14"/>
    <w:rsid w:val="00C03C90"/>
    <w:rsid w:val="00C05EA2"/>
    <w:rsid w:val="00C06616"/>
    <w:rsid w:val="00C1364B"/>
    <w:rsid w:val="00C15B92"/>
    <w:rsid w:val="00C15F4B"/>
    <w:rsid w:val="00C17685"/>
    <w:rsid w:val="00C211AD"/>
    <w:rsid w:val="00C21F24"/>
    <w:rsid w:val="00C226EA"/>
    <w:rsid w:val="00C23FE1"/>
    <w:rsid w:val="00C2493E"/>
    <w:rsid w:val="00C2570D"/>
    <w:rsid w:val="00C26B33"/>
    <w:rsid w:val="00C26EE3"/>
    <w:rsid w:val="00C27A3A"/>
    <w:rsid w:val="00C310E5"/>
    <w:rsid w:val="00C319E7"/>
    <w:rsid w:val="00C320A4"/>
    <w:rsid w:val="00C32951"/>
    <w:rsid w:val="00C32FD2"/>
    <w:rsid w:val="00C3349A"/>
    <w:rsid w:val="00C34475"/>
    <w:rsid w:val="00C3652C"/>
    <w:rsid w:val="00C37E51"/>
    <w:rsid w:val="00C41802"/>
    <w:rsid w:val="00C41E91"/>
    <w:rsid w:val="00C428B5"/>
    <w:rsid w:val="00C4362C"/>
    <w:rsid w:val="00C43814"/>
    <w:rsid w:val="00C4618C"/>
    <w:rsid w:val="00C54A9E"/>
    <w:rsid w:val="00C5674E"/>
    <w:rsid w:val="00C57579"/>
    <w:rsid w:val="00C603D0"/>
    <w:rsid w:val="00C60FFF"/>
    <w:rsid w:val="00C62EB2"/>
    <w:rsid w:val="00C63877"/>
    <w:rsid w:val="00C63992"/>
    <w:rsid w:val="00C664EE"/>
    <w:rsid w:val="00C679FC"/>
    <w:rsid w:val="00C67D4F"/>
    <w:rsid w:val="00C71417"/>
    <w:rsid w:val="00C728A0"/>
    <w:rsid w:val="00C72EA1"/>
    <w:rsid w:val="00C74A10"/>
    <w:rsid w:val="00C76B7E"/>
    <w:rsid w:val="00C76B88"/>
    <w:rsid w:val="00C77DDC"/>
    <w:rsid w:val="00C80415"/>
    <w:rsid w:val="00C80972"/>
    <w:rsid w:val="00C80FE0"/>
    <w:rsid w:val="00C835FD"/>
    <w:rsid w:val="00C839FD"/>
    <w:rsid w:val="00C84B83"/>
    <w:rsid w:val="00C84D89"/>
    <w:rsid w:val="00C84FFC"/>
    <w:rsid w:val="00C86D81"/>
    <w:rsid w:val="00C86E67"/>
    <w:rsid w:val="00C91FA5"/>
    <w:rsid w:val="00CA071B"/>
    <w:rsid w:val="00CA44D9"/>
    <w:rsid w:val="00CA76E4"/>
    <w:rsid w:val="00CB0B9B"/>
    <w:rsid w:val="00CB1349"/>
    <w:rsid w:val="00CB3934"/>
    <w:rsid w:val="00CB41FD"/>
    <w:rsid w:val="00CB5711"/>
    <w:rsid w:val="00CB5B9D"/>
    <w:rsid w:val="00CB5FB3"/>
    <w:rsid w:val="00CB7434"/>
    <w:rsid w:val="00CC1260"/>
    <w:rsid w:val="00CC520A"/>
    <w:rsid w:val="00CC5936"/>
    <w:rsid w:val="00CC7D7B"/>
    <w:rsid w:val="00CD00BA"/>
    <w:rsid w:val="00CD35C6"/>
    <w:rsid w:val="00CD426D"/>
    <w:rsid w:val="00CD7597"/>
    <w:rsid w:val="00CD7B9F"/>
    <w:rsid w:val="00CE2C7D"/>
    <w:rsid w:val="00CE2D9D"/>
    <w:rsid w:val="00CE3417"/>
    <w:rsid w:val="00CE4D0F"/>
    <w:rsid w:val="00CE5A77"/>
    <w:rsid w:val="00CE7D9E"/>
    <w:rsid w:val="00CF0B0D"/>
    <w:rsid w:val="00CF1590"/>
    <w:rsid w:val="00CF1D8D"/>
    <w:rsid w:val="00CF3B05"/>
    <w:rsid w:val="00CF6274"/>
    <w:rsid w:val="00D010BC"/>
    <w:rsid w:val="00D0338D"/>
    <w:rsid w:val="00D03CB7"/>
    <w:rsid w:val="00D0422B"/>
    <w:rsid w:val="00D0530F"/>
    <w:rsid w:val="00D06921"/>
    <w:rsid w:val="00D06A0D"/>
    <w:rsid w:val="00D072EB"/>
    <w:rsid w:val="00D113FF"/>
    <w:rsid w:val="00D13A1A"/>
    <w:rsid w:val="00D13AB5"/>
    <w:rsid w:val="00D13B68"/>
    <w:rsid w:val="00D151E9"/>
    <w:rsid w:val="00D15354"/>
    <w:rsid w:val="00D2005C"/>
    <w:rsid w:val="00D22B2F"/>
    <w:rsid w:val="00D2529F"/>
    <w:rsid w:val="00D27543"/>
    <w:rsid w:val="00D27D46"/>
    <w:rsid w:val="00D31AE9"/>
    <w:rsid w:val="00D33140"/>
    <w:rsid w:val="00D33715"/>
    <w:rsid w:val="00D348DA"/>
    <w:rsid w:val="00D40155"/>
    <w:rsid w:val="00D4112F"/>
    <w:rsid w:val="00D46CB4"/>
    <w:rsid w:val="00D474F7"/>
    <w:rsid w:val="00D5272B"/>
    <w:rsid w:val="00D52A59"/>
    <w:rsid w:val="00D53DE2"/>
    <w:rsid w:val="00D569D3"/>
    <w:rsid w:val="00D57714"/>
    <w:rsid w:val="00D6188D"/>
    <w:rsid w:val="00D62017"/>
    <w:rsid w:val="00D64FDA"/>
    <w:rsid w:val="00D66470"/>
    <w:rsid w:val="00D6753F"/>
    <w:rsid w:val="00D67730"/>
    <w:rsid w:val="00D74EDE"/>
    <w:rsid w:val="00D75816"/>
    <w:rsid w:val="00D75EA6"/>
    <w:rsid w:val="00D77161"/>
    <w:rsid w:val="00D77A41"/>
    <w:rsid w:val="00D80597"/>
    <w:rsid w:val="00D8298D"/>
    <w:rsid w:val="00D846C7"/>
    <w:rsid w:val="00D861AE"/>
    <w:rsid w:val="00D866A7"/>
    <w:rsid w:val="00D9044D"/>
    <w:rsid w:val="00D938E1"/>
    <w:rsid w:val="00D93929"/>
    <w:rsid w:val="00D94B56"/>
    <w:rsid w:val="00D96E78"/>
    <w:rsid w:val="00D97927"/>
    <w:rsid w:val="00DA41F8"/>
    <w:rsid w:val="00DA420B"/>
    <w:rsid w:val="00DA4E1F"/>
    <w:rsid w:val="00DB12BE"/>
    <w:rsid w:val="00DB1DE0"/>
    <w:rsid w:val="00DB4616"/>
    <w:rsid w:val="00DB6CB6"/>
    <w:rsid w:val="00DC001F"/>
    <w:rsid w:val="00DC563A"/>
    <w:rsid w:val="00DC5B69"/>
    <w:rsid w:val="00DC6BD4"/>
    <w:rsid w:val="00DD5359"/>
    <w:rsid w:val="00DD6D15"/>
    <w:rsid w:val="00DE0296"/>
    <w:rsid w:val="00DE68B3"/>
    <w:rsid w:val="00DE70A6"/>
    <w:rsid w:val="00DF185C"/>
    <w:rsid w:val="00DF3F32"/>
    <w:rsid w:val="00DF4C41"/>
    <w:rsid w:val="00DF5102"/>
    <w:rsid w:val="00DF5173"/>
    <w:rsid w:val="00DF73D7"/>
    <w:rsid w:val="00DF756D"/>
    <w:rsid w:val="00DF7765"/>
    <w:rsid w:val="00E01DB8"/>
    <w:rsid w:val="00E0233E"/>
    <w:rsid w:val="00E02E3A"/>
    <w:rsid w:val="00E02E9B"/>
    <w:rsid w:val="00E03CEE"/>
    <w:rsid w:val="00E04BCB"/>
    <w:rsid w:val="00E06C3E"/>
    <w:rsid w:val="00E074ED"/>
    <w:rsid w:val="00E10329"/>
    <w:rsid w:val="00E10890"/>
    <w:rsid w:val="00E1172A"/>
    <w:rsid w:val="00E12715"/>
    <w:rsid w:val="00E13E16"/>
    <w:rsid w:val="00E16E4A"/>
    <w:rsid w:val="00E17EA9"/>
    <w:rsid w:val="00E2144E"/>
    <w:rsid w:val="00E232B2"/>
    <w:rsid w:val="00E23B7F"/>
    <w:rsid w:val="00E2407B"/>
    <w:rsid w:val="00E243C8"/>
    <w:rsid w:val="00E24E62"/>
    <w:rsid w:val="00E279C7"/>
    <w:rsid w:val="00E317B3"/>
    <w:rsid w:val="00E3246B"/>
    <w:rsid w:val="00E35BD0"/>
    <w:rsid w:val="00E40138"/>
    <w:rsid w:val="00E40AA6"/>
    <w:rsid w:val="00E4300B"/>
    <w:rsid w:val="00E431E8"/>
    <w:rsid w:val="00E4321D"/>
    <w:rsid w:val="00E43C12"/>
    <w:rsid w:val="00E44964"/>
    <w:rsid w:val="00E46683"/>
    <w:rsid w:val="00E4713A"/>
    <w:rsid w:val="00E47187"/>
    <w:rsid w:val="00E477A9"/>
    <w:rsid w:val="00E477D5"/>
    <w:rsid w:val="00E5028C"/>
    <w:rsid w:val="00E54084"/>
    <w:rsid w:val="00E54175"/>
    <w:rsid w:val="00E54DC0"/>
    <w:rsid w:val="00E55B84"/>
    <w:rsid w:val="00E56375"/>
    <w:rsid w:val="00E603D3"/>
    <w:rsid w:val="00E61977"/>
    <w:rsid w:val="00E61FD4"/>
    <w:rsid w:val="00E63E5F"/>
    <w:rsid w:val="00E65108"/>
    <w:rsid w:val="00E67AE6"/>
    <w:rsid w:val="00E71155"/>
    <w:rsid w:val="00E729C8"/>
    <w:rsid w:val="00E74C40"/>
    <w:rsid w:val="00E82B0A"/>
    <w:rsid w:val="00E841B3"/>
    <w:rsid w:val="00E8435E"/>
    <w:rsid w:val="00E84FF7"/>
    <w:rsid w:val="00E8595D"/>
    <w:rsid w:val="00E868D1"/>
    <w:rsid w:val="00E87512"/>
    <w:rsid w:val="00E91258"/>
    <w:rsid w:val="00E952A3"/>
    <w:rsid w:val="00E95FF1"/>
    <w:rsid w:val="00E96778"/>
    <w:rsid w:val="00EA120C"/>
    <w:rsid w:val="00EA31C7"/>
    <w:rsid w:val="00EA3BB6"/>
    <w:rsid w:val="00EB0B24"/>
    <w:rsid w:val="00EB30FA"/>
    <w:rsid w:val="00EB63F9"/>
    <w:rsid w:val="00EC057E"/>
    <w:rsid w:val="00EC2AA1"/>
    <w:rsid w:val="00EC36FF"/>
    <w:rsid w:val="00EC393D"/>
    <w:rsid w:val="00EC4F8A"/>
    <w:rsid w:val="00EC5ABC"/>
    <w:rsid w:val="00EC669D"/>
    <w:rsid w:val="00ED1D7F"/>
    <w:rsid w:val="00ED20DB"/>
    <w:rsid w:val="00ED39EE"/>
    <w:rsid w:val="00ED45FC"/>
    <w:rsid w:val="00ED5D35"/>
    <w:rsid w:val="00EE0DD7"/>
    <w:rsid w:val="00EE405E"/>
    <w:rsid w:val="00EE5DFC"/>
    <w:rsid w:val="00EF0987"/>
    <w:rsid w:val="00EF09F6"/>
    <w:rsid w:val="00EF2250"/>
    <w:rsid w:val="00EF23F7"/>
    <w:rsid w:val="00EF2461"/>
    <w:rsid w:val="00EF3CAD"/>
    <w:rsid w:val="00EF7E09"/>
    <w:rsid w:val="00F0131F"/>
    <w:rsid w:val="00F0217E"/>
    <w:rsid w:val="00F03F2C"/>
    <w:rsid w:val="00F0609A"/>
    <w:rsid w:val="00F07F8B"/>
    <w:rsid w:val="00F16449"/>
    <w:rsid w:val="00F2290E"/>
    <w:rsid w:val="00F230D8"/>
    <w:rsid w:val="00F35170"/>
    <w:rsid w:val="00F35201"/>
    <w:rsid w:val="00F364E2"/>
    <w:rsid w:val="00F36F39"/>
    <w:rsid w:val="00F43677"/>
    <w:rsid w:val="00F439AA"/>
    <w:rsid w:val="00F44992"/>
    <w:rsid w:val="00F458AD"/>
    <w:rsid w:val="00F50097"/>
    <w:rsid w:val="00F5551E"/>
    <w:rsid w:val="00F556A5"/>
    <w:rsid w:val="00F55DD1"/>
    <w:rsid w:val="00F56606"/>
    <w:rsid w:val="00F600C4"/>
    <w:rsid w:val="00F6143A"/>
    <w:rsid w:val="00F6293D"/>
    <w:rsid w:val="00F67B4B"/>
    <w:rsid w:val="00F70732"/>
    <w:rsid w:val="00F8087D"/>
    <w:rsid w:val="00F829C8"/>
    <w:rsid w:val="00F84575"/>
    <w:rsid w:val="00F85742"/>
    <w:rsid w:val="00F8707F"/>
    <w:rsid w:val="00F92E19"/>
    <w:rsid w:val="00F92F02"/>
    <w:rsid w:val="00F96988"/>
    <w:rsid w:val="00F96B4E"/>
    <w:rsid w:val="00F9798D"/>
    <w:rsid w:val="00FA08B9"/>
    <w:rsid w:val="00FA349A"/>
    <w:rsid w:val="00FA41F8"/>
    <w:rsid w:val="00FA5BCA"/>
    <w:rsid w:val="00FB297E"/>
    <w:rsid w:val="00FC18D8"/>
    <w:rsid w:val="00FC2B0B"/>
    <w:rsid w:val="00FC2D9F"/>
    <w:rsid w:val="00FC3624"/>
    <w:rsid w:val="00FD2375"/>
    <w:rsid w:val="00FD4687"/>
    <w:rsid w:val="00FD6813"/>
    <w:rsid w:val="00FE02D3"/>
    <w:rsid w:val="00FE0591"/>
    <w:rsid w:val="00FE184B"/>
    <w:rsid w:val="00FE1E74"/>
    <w:rsid w:val="00FE2EC7"/>
    <w:rsid w:val="00FE4B72"/>
    <w:rsid w:val="00FF3196"/>
    <w:rsid w:val="00FF6F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imes New Roman" w:hAnsi="Century" w:cs="Century"/>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90A"/>
    <w:rPr>
      <w:b/>
      <w:i/>
      <w:color w:val="FF0000"/>
      <w:sz w:val="24"/>
      <w:szCs w:val="24"/>
    </w:rPr>
  </w:style>
  <w:style w:type="paragraph" w:styleId="1">
    <w:name w:val="heading 1"/>
    <w:basedOn w:val="a"/>
    <w:next w:val="a"/>
    <w:qFormat/>
    <w:rsid w:val="00150CB9"/>
    <w:pPr>
      <w:keepNext/>
      <w:overflowPunct w:val="0"/>
      <w:autoSpaceDE w:val="0"/>
      <w:autoSpaceDN w:val="0"/>
      <w:adjustRightInd w:val="0"/>
      <w:textAlignment w:val="baseline"/>
      <w:outlineLvl w:val="0"/>
    </w:pPr>
    <w:rPr>
      <w:rFonts w:ascii="Arial" w:hAnsi="Arial" w:cs="Times New Roman"/>
      <w:i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3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14BCA"/>
    <w:rPr>
      <w:rFonts w:ascii="Tahoma" w:hAnsi="Tahoma" w:cs="Tahoma"/>
      <w:sz w:val="16"/>
      <w:szCs w:val="16"/>
    </w:rPr>
  </w:style>
  <w:style w:type="paragraph" w:styleId="a5">
    <w:name w:val="footer"/>
    <w:basedOn w:val="a"/>
    <w:rsid w:val="007F63EE"/>
    <w:pPr>
      <w:tabs>
        <w:tab w:val="center" w:pos="4153"/>
        <w:tab w:val="right" w:pos="8306"/>
      </w:tabs>
    </w:pPr>
  </w:style>
  <w:style w:type="character" w:styleId="a6">
    <w:name w:val="page number"/>
    <w:basedOn w:val="a0"/>
    <w:rsid w:val="007F63EE"/>
  </w:style>
  <w:style w:type="paragraph" w:styleId="a7">
    <w:name w:val="header"/>
    <w:basedOn w:val="a"/>
    <w:rsid w:val="007F63EE"/>
    <w:pPr>
      <w:tabs>
        <w:tab w:val="center" w:pos="4153"/>
        <w:tab w:val="right" w:pos="8306"/>
      </w:tabs>
    </w:pPr>
  </w:style>
  <w:style w:type="paragraph" w:customStyle="1" w:styleId="a8">
    <w:name w:val="Στυλ"/>
    <w:rsid w:val="009F3070"/>
    <w:pPr>
      <w:widowControl w:val="0"/>
      <w:autoSpaceDE w:val="0"/>
      <w:autoSpaceDN w:val="0"/>
      <w:adjustRightInd w:val="0"/>
    </w:pPr>
    <w:rPr>
      <w:rFonts w:ascii="Arial" w:hAnsi="Arial" w:cs="Arial"/>
      <w:sz w:val="24"/>
      <w:szCs w:val="24"/>
    </w:rPr>
  </w:style>
  <w:style w:type="paragraph" w:styleId="a9">
    <w:name w:val="List Paragraph"/>
    <w:basedOn w:val="a"/>
    <w:uiPriority w:val="34"/>
    <w:qFormat/>
    <w:rsid w:val="001342AE"/>
    <w:pPr>
      <w:spacing w:after="200" w:line="276" w:lineRule="auto"/>
      <w:ind w:left="720"/>
      <w:contextualSpacing/>
    </w:pPr>
    <w:rPr>
      <w:rFonts w:ascii="Calibri" w:eastAsia="Calibri" w:hAnsi="Calibri" w:cs="Times New Roman"/>
      <w:b w:val="0"/>
      <w:i w:val="0"/>
      <w:color w:val="auto"/>
      <w:sz w:val="22"/>
      <w:szCs w:val="22"/>
      <w:lang w:eastAsia="en-US"/>
    </w:rPr>
  </w:style>
  <w:style w:type="character" w:customStyle="1" w:styleId="fontstyle01">
    <w:name w:val="fontstyle01"/>
    <w:basedOn w:val="a0"/>
    <w:rsid w:val="00C60FFF"/>
    <w:rPr>
      <w:rFonts w:ascii="Tahoma" w:hAnsi="Tahoma" w:cs="Tahoma" w:hint="default"/>
      <w:b/>
      <w:bCs/>
      <w:i w:val="0"/>
      <w:iCs w:val="0"/>
      <w:color w:val="000000"/>
      <w:sz w:val="22"/>
      <w:szCs w:val="22"/>
    </w:rPr>
  </w:style>
  <w:style w:type="paragraph" w:customStyle="1" w:styleId="Default">
    <w:name w:val="Default"/>
    <w:rsid w:val="00B75C0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437599">
      <w:bodyDiv w:val="1"/>
      <w:marLeft w:val="0"/>
      <w:marRight w:val="0"/>
      <w:marTop w:val="0"/>
      <w:marBottom w:val="0"/>
      <w:divBdr>
        <w:top w:val="none" w:sz="0" w:space="0" w:color="auto"/>
        <w:left w:val="none" w:sz="0" w:space="0" w:color="auto"/>
        <w:bottom w:val="none" w:sz="0" w:space="0" w:color="auto"/>
        <w:right w:val="none" w:sz="0" w:space="0" w:color="auto"/>
      </w:divBdr>
      <w:divsChild>
        <w:div w:id="1733848005">
          <w:marLeft w:val="0"/>
          <w:marRight w:val="0"/>
          <w:marTop w:val="0"/>
          <w:marBottom w:val="0"/>
          <w:divBdr>
            <w:top w:val="none" w:sz="0" w:space="0" w:color="auto"/>
            <w:left w:val="none" w:sz="0" w:space="0" w:color="auto"/>
            <w:bottom w:val="none" w:sz="0" w:space="0" w:color="auto"/>
            <w:right w:val="none" w:sz="0" w:space="0" w:color="auto"/>
          </w:divBdr>
          <w:divsChild>
            <w:div w:id="684987466">
              <w:marLeft w:val="0"/>
              <w:marRight w:val="0"/>
              <w:marTop w:val="0"/>
              <w:marBottom w:val="0"/>
              <w:divBdr>
                <w:top w:val="none" w:sz="0" w:space="0" w:color="auto"/>
                <w:left w:val="none" w:sz="0" w:space="0" w:color="auto"/>
                <w:bottom w:val="none" w:sz="0" w:space="0" w:color="auto"/>
                <w:right w:val="none" w:sz="0" w:space="0" w:color="auto"/>
              </w:divBdr>
              <w:divsChild>
                <w:div w:id="759176405">
                  <w:marLeft w:val="0"/>
                  <w:marRight w:val="0"/>
                  <w:marTop w:val="0"/>
                  <w:marBottom w:val="0"/>
                  <w:divBdr>
                    <w:top w:val="none" w:sz="0" w:space="0" w:color="auto"/>
                    <w:left w:val="none" w:sz="0" w:space="0" w:color="auto"/>
                    <w:bottom w:val="none" w:sz="0" w:space="0" w:color="auto"/>
                    <w:right w:val="none" w:sz="0" w:space="0" w:color="auto"/>
                  </w:divBdr>
                  <w:divsChild>
                    <w:div w:id="1955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9859">
      <w:bodyDiv w:val="1"/>
      <w:marLeft w:val="0"/>
      <w:marRight w:val="0"/>
      <w:marTop w:val="0"/>
      <w:marBottom w:val="0"/>
      <w:divBdr>
        <w:top w:val="none" w:sz="0" w:space="0" w:color="auto"/>
        <w:left w:val="none" w:sz="0" w:space="0" w:color="auto"/>
        <w:bottom w:val="none" w:sz="0" w:space="0" w:color="auto"/>
        <w:right w:val="none" w:sz="0" w:space="0" w:color="auto"/>
      </w:divBdr>
    </w:div>
    <w:div w:id="253393152">
      <w:bodyDiv w:val="1"/>
      <w:marLeft w:val="0"/>
      <w:marRight w:val="0"/>
      <w:marTop w:val="0"/>
      <w:marBottom w:val="0"/>
      <w:divBdr>
        <w:top w:val="none" w:sz="0" w:space="0" w:color="auto"/>
        <w:left w:val="none" w:sz="0" w:space="0" w:color="auto"/>
        <w:bottom w:val="none" w:sz="0" w:space="0" w:color="auto"/>
        <w:right w:val="none" w:sz="0" w:space="0" w:color="auto"/>
      </w:divBdr>
      <w:divsChild>
        <w:div w:id="1573852262">
          <w:marLeft w:val="0"/>
          <w:marRight w:val="0"/>
          <w:marTop w:val="0"/>
          <w:marBottom w:val="0"/>
          <w:divBdr>
            <w:top w:val="none" w:sz="0" w:space="0" w:color="auto"/>
            <w:left w:val="none" w:sz="0" w:space="0" w:color="auto"/>
            <w:bottom w:val="none" w:sz="0" w:space="0" w:color="auto"/>
            <w:right w:val="none" w:sz="0" w:space="0" w:color="auto"/>
          </w:divBdr>
          <w:divsChild>
            <w:div w:id="589394551">
              <w:marLeft w:val="0"/>
              <w:marRight w:val="0"/>
              <w:marTop w:val="0"/>
              <w:marBottom w:val="0"/>
              <w:divBdr>
                <w:top w:val="none" w:sz="0" w:space="0" w:color="auto"/>
                <w:left w:val="none" w:sz="0" w:space="0" w:color="auto"/>
                <w:bottom w:val="none" w:sz="0" w:space="0" w:color="auto"/>
                <w:right w:val="none" w:sz="0" w:space="0" w:color="auto"/>
              </w:divBdr>
              <w:divsChild>
                <w:div w:id="1877040422">
                  <w:marLeft w:val="0"/>
                  <w:marRight w:val="0"/>
                  <w:marTop w:val="0"/>
                  <w:marBottom w:val="0"/>
                  <w:divBdr>
                    <w:top w:val="none" w:sz="0" w:space="0" w:color="auto"/>
                    <w:left w:val="none" w:sz="0" w:space="0" w:color="auto"/>
                    <w:bottom w:val="none" w:sz="0" w:space="0" w:color="auto"/>
                    <w:right w:val="none" w:sz="0" w:space="0" w:color="auto"/>
                  </w:divBdr>
                  <w:divsChild>
                    <w:div w:id="1186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10716">
      <w:bodyDiv w:val="1"/>
      <w:marLeft w:val="0"/>
      <w:marRight w:val="0"/>
      <w:marTop w:val="0"/>
      <w:marBottom w:val="0"/>
      <w:divBdr>
        <w:top w:val="none" w:sz="0" w:space="0" w:color="auto"/>
        <w:left w:val="none" w:sz="0" w:space="0" w:color="auto"/>
        <w:bottom w:val="none" w:sz="0" w:space="0" w:color="auto"/>
        <w:right w:val="none" w:sz="0" w:space="0" w:color="auto"/>
      </w:divBdr>
    </w:div>
    <w:div w:id="775637150">
      <w:bodyDiv w:val="1"/>
      <w:marLeft w:val="0"/>
      <w:marRight w:val="0"/>
      <w:marTop w:val="0"/>
      <w:marBottom w:val="0"/>
      <w:divBdr>
        <w:top w:val="none" w:sz="0" w:space="0" w:color="auto"/>
        <w:left w:val="none" w:sz="0" w:space="0" w:color="auto"/>
        <w:bottom w:val="none" w:sz="0" w:space="0" w:color="auto"/>
        <w:right w:val="none" w:sz="0" w:space="0" w:color="auto"/>
      </w:divBdr>
    </w:div>
    <w:div w:id="900288619">
      <w:bodyDiv w:val="1"/>
      <w:marLeft w:val="0"/>
      <w:marRight w:val="0"/>
      <w:marTop w:val="0"/>
      <w:marBottom w:val="0"/>
      <w:divBdr>
        <w:top w:val="none" w:sz="0" w:space="0" w:color="auto"/>
        <w:left w:val="none" w:sz="0" w:space="0" w:color="auto"/>
        <w:bottom w:val="none" w:sz="0" w:space="0" w:color="auto"/>
        <w:right w:val="none" w:sz="0" w:space="0" w:color="auto"/>
      </w:divBdr>
    </w:div>
    <w:div w:id="989286464">
      <w:bodyDiv w:val="1"/>
      <w:marLeft w:val="0"/>
      <w:marRight w:val="0"/>
      <w:marTop w:val="0"/>
      <w:marBottom w:val="0"/>
      <w:divBdr>
        <w:top w:val="none" w:sz="0" w:space="0" w:color="auto"/>
        <w:left w:val="none" w:sz="0" w:space="0" w:color="auto"/>
        <w:bottom w:val="none" w:sz="0" w:space="0" w:color="auto"/>
        <w:right w:val="none" w:sz="0" w:space="0" w:color="auto"/>
      </w:divBdr>
      <w:divsChild>
        <w:div w:id="255865924">
          <w:marLeft w:val="0"/>
          <w:marRight w:val="0"/>
          <w:marTop w:val="0"/>
          <w:marBottom w:val="0"/>
          <w:divBdr>
            <w:top w:val="none" w:sz="0" w:space="0" w:color="auto"/>
            <w:left w:val="none" w:sz="0" w:space="0" w:color="auto"/>
            <w:bottom w:val="none" w:sz="0" w:space="0" w:color="auto"/>
            <w:right w:val="none" w:sz="0" w:space="0" w:color="auto"/>
          </w:divBdr>
          <w:divsChild>
            <w:div w:id="1455057658">
              <w:marLeft w:val="0"/>
              <w:marRight w:val="0"/>
              <w:marTop w:val="0"/>
              <w:marBottom w:val="0"/>
              <w:divBdr>
                <w:top w:val="none" w:sz="0" w:space="0" w:color="auto"/>
                <w:left w:val="none" w:sz="0" w:space="0" w:color="auto"/>
                <w:bottom w:val="none" w:sz="0" w:space="0" w:color="auto"/>
                <w:right w:val="none" w:sz="0" w:space="0" w:color="auto"/>
              </w:divBdr>
              <w:divsChild>
                <w:div w:id="1996374957">
                  <w:marLeft w:val="0"/>
                  <w:marRight w:val="0"/>
                  <w:marTop w:val="0"/>
                  <w:marBottom w:val="0"/>
                  <w:divBdr>
                    <w:top w:val="none" w:sz="0" w:space="0" w:color="auto"/>
                    <w:left w:val="none" w:sz="0" w:space="0" w:color="auto"/>
                    <w:bottom w:val="none" w:sz="0" w:space="0" w:color="auto"/>
                    <w:right w:val="none" w:sz="0" w:space="0" w:color="auto"/>
                  </w:divBdr>
                  <w:divsChild>
                    <w:div w:id="1375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0693">
      <w:bodyDiv w:val="1"/>
      <w:marLeft w:val="0"/>
      <w:marRight w:val="0"/>
      <w:marTop w:val="0"/>
      <w:marBottom w:val="0"/>
      <w:divBdr>
        <w:top w:val="none" w:sz="0" w:space="0" w:color="auto"/>
        <w:left w:val="none" w:sz="0" w:space="0" w:color="auto"/>
        <w:bottom w:val="none" w:sz="0" w:space="0" w:color="auto"/>
        <w:right w:val="none" w:sz="0" w:space="0" w:color="auto"/>
      </w:divBdr>
    </w:div>
    <w:div w:id="1299995228">
      <w:bodyDiv w:val="1"/>
      <w:marLeft w:val="0"/>
      <w:marRight w:val="0"/>
      <w:marTop w:val="0"/>
      <w:marBottom w:val="0"/>
      <w:divBdr>
        <w:top w:val="none" w:sz="0" w:space="0" w:color="auto"/>
        <w:left w:val="none" w:sz="0" w:space="0" w:color="auto"/>
        <w:bottom w:val="none" w:sz="0" w:space="0" w:color="auto"/>
        <w:right w:val="none" w:sz="0" w:space="0" w:color="auto"/>
      </w:divBdr>
      <w:divsChild>
        <w:div w:id="357900135">
          <w:marLeft w:val="0"/>
          <w:marRight w:val="0"/>
          <w:marTop w:val="0"/>
          <w:marBottom w:val="0"/>
          <w:divBdr>
            <w:top w:val="none" w:sz="0" w:space="0" w:color="auto"/>
            <w:left w:val="none" w:sz="0" w:space="0" w:color="auto"/>
            <w:bottom w:val="none" w:sz="0" w:space="0" w:color="auto"/>
            <w:right w:val="none" w:sz="0" w:space="0" w:color="auto"/>
          </w:divBdr>
          <w:divsChild>
            <w:div w:id="807236977">
              <w:marLeft w:val="0"/>
              <w:marRight w:val="0"/>
              <w:marTop w:val="0"/>
              <w:marBottom w:val="0"/>
              <w:divBdr>
                <w:top w:val="none" w:sz="0" w:space="0" w:color="auto"/>
                <w:left w:val="none" w:sz="0" w:space="0" w:color="auto"/>
                <w:bottom w:val="none" w:sz="0" w:space="0" w:color="auto"/>
                <w:right w:val="none" w:sz="0" w:space="0" w:color="auto"/>
              </w:divBdr>
              <w:divsChild>
                <w:div w:id="569848510">
                  <w:marLeft w:val="0"/>
                  <w:marRight w:val="0"/>
                  <w:marTop w:val="0"/>
                  <w:marBottom w:val="0"/>
                  <w:divBdr>
                    <w:top w:val="none" w:sz="0" w:space="0" w:color="auto"/>
                    <w:left w:val="none" w:sz="0" w:space="0" w:color="auto"/>
                    <w:bottom w:val="none" w:sz="0" w:space="0" w:color="auto"/>
                    <w:right w:val="none" w:sz="0" w:space="0" w:color="auto"/>
                  </w:divBdr>
                  <w:divsChild>
                    <w:div w:id="11799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3812">
      <w:bodyDiv w:val="1"/>
      <w:marLeft w:val="0"/>
      <w:marRight w:val="0"/>
      <w:marTop w:val="0"/>
      <w:marBottom w:val="0"/>
      <w:divBdr>
        <w:top w:val="none" w:sz="0" w:space="0" w:color="auto"/>
        <w:left w:val="none" w:sz="0" w:space="0" w:color="auto"/>
        <w:bottom w:val="none" w:sz="0" w:space="0" w:color="auto"/>
        <w:right w:val="none" w:sz="0" w:space="0" w:color="auto"/>
      </w:divBdr>
    </w:div>
    <w:div w:id="1511605695">
      <w:bodyDiv w:val="1"/>
      <w:marLeft w:val="0"/>
      <w:marRight w:val="0"/>
      <w:marTop w:val="0"/>
      <w:marBottom w:val="0"/>
      <w:divBdr>
        <w:top w:val="none" w:sz="0" w:space="0" w:color="auto"/>
        <w:left w:val="none" w:sz="0" w:space="0" w:color="auto"/>
        <w:bottom w:val="none" w:sz="0" w:space="0" w:color="auto"/>
        <w:right w:val="none" w:sz="0" w:space="0" w:color="auto"/>
      </w:divBdr>
    </w:div>
    <w:div w:id="1570462634">
      <w:bodyDiv w:val="1"/>
      <w:marLeft w:val="0"/>
      <w:marRight w:val="0"/>
      <w:marTop w:val="0"/>
      <w:marBottom w:val="0"/>
      <w:divBdr>
        <w:top w:val="none" w:sz="0" w:space="0" w:color="auto"/>
        <w:left w:val="none" w:sz="0" w:space="0" w:color="auto"/>
        <w:bottom w:val="none" w:sz="0" w:space="0" w:color="auto"/>
        <w:right w:val="none" w:sz="0" w:space="0" w:color="auto"/>
      </w:divBdr>
      <w:divsChild>
        <w:div w:id="349113838">
          <w:marLeft w:val="0"/>
          <w:marRight w:val="0"/>
          <w:marTop w:val="0"/>
          <w:marBottom w:val="0"/>
          <w:divBdr>
            <w:top w:val="none" w:sz="0" w:space="0" w:color="auto"/>
            <w:left w:val="none" w:sz="0" w:space="0" w:color="auto"/>
            <w:bottom w:val="none" w:sz="0" w:space="0" w:color="auto"/>
            <w:right w:val="none" w:sz="0" w:space="0" w:color="auto"/>
          </w:divBdr>
          <w:divsChild>
            <w:div w:id="554393654">
              <w:marLeft w:val="0"/>
              <w:marRight w:val="0"/>
              <w:marTop w:val="0"/>
              <w:marBottom w:val="0"/>
              <w:divBdr>
                <w:top w:val="none" w:sz="0" w:space="0" w:color="auto"/>
                <w:left w:val="none" w:sz="0" w:space="0" w:color="auto"/>
                <w:bottom w:val="none" w:sz="0" w:space="0" w:color="auto"/>
                <w:right w:val="none" w:sz="0" w:space="0" w:color="auto"/>
              </w:divBdr>
              <w:divsChild>
                <w:div w:id="991177458">
                  <w:marLeft w:val="0"/>
                  <w:marRight w:val="0"/>
                  <w:marTop w:val="0"/>
                  <w:marBottom w:val="0"/>
                  <w:divBdr>
                    <w:top w:val="none" w:sz="0" w:space="0" w:color="auto"/>
                    <w:left w:val="none" w:sz="0" w:space="0" w:color="auto"/>
                    <w:bottom w:val="none" w:sz="0" w:space="0" w:color="auto"/>
                    <w:right w:val="none" w:sz="0" w:space="0" w:color="auto"/>
                  </w:divBdr>
                  <w:divsChild>
                    <w:div w:id="1450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2166">
      <w:bodyDiv w:val="1"/>
      <w:marLeft w:val="0"/>
      <w:marRight w:val="0"/>
      <w:marTop w:val="0"/>
      <w:marBottom w:val="0"/>
      <w:divBdr>
        <w:top w:val="none" w:sz="0" w:space="0" w:color="auto"/>
        <w:left w:val="none" w:sz="0" w:space="0" w:color="auto"/>
        <w:bottom w:val="none" w:sz="0" w:space="0" w:color="auto"/>
        <w:right w:val="none" w:sz="0" w:space="0" w:color="auto"/>
      </w:divBdr>
      <w:divsChild>
        <w:div w:id="46271972">
          <w:marLeft w:val="0"/>
          <w:marRight w:val="0"/>
          <w:marTop w:val="0"/>
          <w:marBottom w:val="0"/>
          <w:divBdr>
            <w:top w:val="none" w:sz="0" w:space="0" w:color="auto"/>
            <w:left w:val="none" w:sz="0" w:space="0" w:color="auto"/>
            <w:bottom w:val="none" w:sz="0" w:space="0" w:color="auto"/>
            <w:right w:val="none" w:sz="0" w:space="0" w:color="auto"/>
          </w:divBdr>
          <w:divsChild>
            <w:div w:id="1179002426">
              <w:marLeft w:val="0"/>
              <w:marRight w:val="0"/>
              <w:marTop w:val="0"/>
              <w:marBottom w:val="0"/>
              <w:divBdr>
                <w:top w:val="none" w:sz="0" w:space="0" w:color="auto"/>
                <w:left w:val="none" w:sz="0" w:space="0" w:color="auto"/>
                <w:bottom w:val="none" w:sz="0" w:space="0" w:color="auto"/>
                <w:right w:val="none" w:sz="0" w:space="0" w:color="auto"/>
              </w:divBdr>
              <w:divsChild>
                <w:div w:id="563486901">
                  <w:marLeft w:val="0"/>
                  <w:marRight w:val="0"/>
                  <w:marTop w:val="0"/>
                  <w:marBottom w:val="0"/>
                  <w:divBdr>
                    <w:top w:val="none" w:sz="0" w:space="0" w:color="auto"/>
                    <w:left w:val="none" w:sz="0" w:space="0" w:color="auto"/>
                    <w:bottom w:val="none" w:sz="0" w:space="0" w:color="auto"/>
                    <w:right w:val="none" w:sz="0" w:space="0" w:color="auto"/>
                  </w:divBdr>
                  <w:divsChild>
                    <w:div w:id="9932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6480">
      <w:bodyDiv w:val="1"/>
      <w:marLeft w:val="0"/>
      <w:marRight w:val="0"/>
      <w:marTop w:val="0"/>
      <w:marBottom w:val="0"/>
      <w:divBdr>
        <w:top w:val="none" w:sz="0" w:space="0" w:color="auto"/>
        <w:left w:val="none" w:sz="0" w:space="0" w:color="auto"/>
        <w:bottom w:val="none" w:sz="0" w:space="0" w:color="auto"/>
        <w:right w:val="none" w:sz="0" w:space="0" w:color="auto"/>
      </w:divBdr>
      <w:divsChild>
        <w:div w:id="940257396">
          <w:marLeft w:val="0"/>
          <w:marRight w:val="0"/>
          <w:marTop w:val="0"/>
          <w:marBottom w:val="0"/>
          <w:divBdr>
            <w:top w:val="none" w:sz="0" w:space="0" w:color="auto"/>
            <w:left w:val="none" w:sz="0" w:space="0" w:color="auto"/>
            <w:bottom w:val="none" w:sz="0" w:space="0" w:color="auto"/>
            <w:right w:val="none" w:sz="0" w:space="0" w:color="auto"/>
          </w:divBdr>
          <w:divsChild>
            <w:div w:id="391201358">
              <w:marLeft w:val="0"/>
              <w:marRight w:val="0"/>
              <w:marTop w:val="0"/>
              <w:marBottom w:val="0"/>
              <w:divBdr>
                <w:top w:val="none" w:sz="0" w:space="0" w:color="auto"/>
                <w:left w:val="none" w:sz="0" w:space="0" w:color="auto"/>
                <w:bottom w:val="none" w:sz="0" w:space="0" w:color="auto"/>
                <w:right w:val="none" w:sz="0" w:space="0" w:color="auto"/>
              </w:divBdr>
              <w:divsChild>
                <w:div w:id="1790469474">
                  <w:marLeft w:val="0"/>
                  <w:marRight w:val="0"/>
                  <w:marTop w:val="0"/>
                  <w:marBottom w:val="0"/>
                  <w:divBdr>
                    <w:top w:val="none" w:sz="0" w:space="0" w:color="auto"/>
                    <w:left w:val="none" w:sz="0" w:space="0" w:color="auto"/>
                    <w:bottom w:val="none" w:sz="0" w:space="0" w:color="auto"/>
                    <w:right w:val="none" w:sz="0" w:space="0" w:color="auto"/>
                  </w:divBdr>
                  <w:divsChild>
                    <w:div w:id="3178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69268">
      <w:bodyDiv w:val="1"/>
      <w:marLeft w:val="0"/>
      <w:marRight w:val="0"/>
      <w:marTop w:val="0"/>
      <w:marBottom w:val="0"/>
      <w:divBdr>
        <w:top w:val="none" w:sz="0" w:space="0" w:color="auto"/>
        <w:left w:val="none" w:sz="0" w:space="0" w:color="auto"/>
        <w:bottom w:val="none" w:sz="0" w:space="0" w:color="auto"/>
        <w:right w:val="none" w:sz="0" w:space="0" w:color="auto"/>
      </w:divBdr>
    </w:div>
    <w:div w:id="1807812675">
      <w:bodyDiv w:val="1"/>
      <w:marLeft w:val="0"/>
      <w:marRight w:val="0"/>
      <w:marTop w:val="0"/>
      <w:marBottom w:val="0"/>
      <w:divBdr>
        <w:top w:val="none" w:sz="0" w:space="0" w:color="auto"/>
        <w:left w:val="none" w:sz="0" w:space="0" w:color="auto"/>
        <w:bottom w:val="none" w:sz="0" w:space="0" w:color="auto"/>
        <w:right w:val="none" w:sz="0" w:space="0" w:color="auto"/>
      </w:divBdr>
    </w:div>
    <w:div w:id="1838881840">
      <w:bodyDiv w:val="1"/>
      <w:marLeft w:val="0"/>
      <w:marRight w:val="0"/>
      <w:marTop w:val="0"/>
      <w:marBottom w:val="0"/>
      <w:divBdr>
        <w:top w:val="none" w:sz="0" w:space="0" w:color="auto"/>
        <w:left w:val="none" w:sz="0" w:space="0" w:color="auto"/>
        <w:bottom w:val="none" w:sz="0" w:space="0" w:color="auto"/>
        <w:right w:val="none" w:sz="0" w:space="0" w:color="auto"/>
      </w:divBdr>
    </w:div>
    <w:div w:id="1973443236">
      <w:bodyDiv w:val="1"/>
      <w:marLeft w:val="0"/>
      <w:marRight w:val="0"/>
      <w:marTop w:val="0"/>
      <w:marBottom w:val="0"/>
      <w:divBdr>
        <w:top w:val="none" w:sz="0" w:space="0" w:color="auto"/>
        <w:left w:val="none" w:sz="0" w:space="0" w:color="auto"/>
        <w:bottom w:val="none" w:sz="0" w:space="0" w:color="auto"/>
        <w:right w:val="none" w:sz="0" w:space="0" w:color="auto"/>
      </w:divBdr>
      <w:divsChild>
        <w:div w:id="1272780604">
          <w:marLeft w:val="0"/>
          <w:marRight w:val="0"/>
          <w:marTop w:val="0"/>
          <w:marBottom w:val="0"/>
          <w:divBdr>
            <w:top w:val="none" w:sz="0" w:space="0" w:color="auto"/>
            <w:left w:val="none" w:sz="0" w:space="0" w:color="auto"/>
            <w:bottom w:val="none" w:sz="0" w:space="0" w:color="auto"/>
            <w:right w:val="none" w:sz="0" w:space="0" w:color="auto"/>
          </w:divBdr>
          <w:divsChild>
            <w:div w:id="2065062200">
              <w:marLeft w:val="0"/>
              <w:marRight w:val="0"/>
              <w:marTop w:val="0"/>
              <w:marBottom w:val="0"/>
              <w:divBdr>
                <w:top w:val="none" w:sz="0" w:space="0" w:color="auto"/>
                <w:left w:val="none" w:sz="0" w:space="0" w:color="auto"/>
                <w:bottom w:val="none" w:sz="0" w:space="0" w:color="auto"/>
                <w:right w:val="none" w:sz="0" w:space="0" w:color="auto"/>
              </w:divBdr>
              <w:divsChild>
                <w:div w:id="1722636154">
                  <w:marLeft w:val="0"/>
                  <w:marRight w:val="0"/>
                  <w:marTop w:val="0"/>
                  <w:marBottom w:val="0"/>
                  <w:divBdr>
                    <w:top w:val="none" w:sz="0" w:space="0" w:color="auto"/>
                    <w:left w:val="none" w:sz="0" w:space="0" w:color="auto"/>
                    <w:bottom w:val="none" w:sz="0" w:space="0" w:color="auto"/>
                    <w:right w:val="none" w:sz="0" w:space="0" w:color="auto"/>
                  </w:divBdr>
                  <w:divsChild>
                    <w:div w:id="14266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647</Words>
  <Characters>3495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ΠΡΟΣΚΛΗΣΕΙΣ ΣΥΜΒΟΥΛΙΟΥ</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ΠΡΟΣΚΛΗΣΕΙΣ ΣΥΜΒΟΥΛΙΟΥ</dc:title>
  <dc:creator>ΤΣΙΓΚΑΚΟΣ ΖΑΧΑΡΙΑΣ</dc:creator>
  <cp:lastModifiedBy>User</cp:lastModifiedBy>
  <cp:revision>62</cp:revision>
  <cp:lastPrinted>2022-04-15T11:48:00Z</cp:lastPrinted>
  <dcterms:created xsi:type="dcterms:W3CDTF">2021-12-10T12:13:00Z</dcterms:created>
  <dcterms:modified xsi:type="dcterms:W3CDTF">2022-04-15T11:48:00Z</dcterms:modified>
</cp:coreProperties>
</file>